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D1B91" w14:textId="77777777" w:rsidR="00DC2353" w:rsidRDefault="00DC2353" w:rsidP="00CB0D61">
      <w:pPr>
        <w:jc w:val="center"/>
      </w:pPr>
      <w:bookmarkStart w:id="0" w:name="_Hlk116979975"/>
    </w:p>
    <w:p w14:paraId="7D883F6A" w14:textId="77777777" w:rsidR="006D4D5F" w:rsidRPr="00E32286" w:rsidRDefault="006D4D5F" w:rsidP="006D4D5F">
      <w:pPr>
        <w:jc w:val="center"/>
        <w:rPr>
          <w:b/>
        </w:rPr>
      </w:pPr>
      <w:r w:rsidRPr="00E32286">
        <w:rPr>
          <w:b/>
        </w:rPr>
        <w:t>JOB DESCRIPTION</w:t>
      </w:r>
    </w:p>
    <w:p w14:paraId="6EF5B047" w14:textId="79C307DA" w:rsidR="006D4D5F" w:rsidRPr="00EC542B" w:rsidRDefault="00194BE3" w:rsidP="006D4D5F">
      <w:pPr>
        <w:jc w:val="center"/>
        <w:rPr>
          <w:b/>
        </w:rPr>
      </w:pPr>
      <w:r w:rsidRPr="00EC542B">
        <w:rPr>
          <w:b/>
          <w:sz w:val="28"/>
          <w:szCs w:val="28"/>
        </w:rPr>
        <w:t>IT Support Technician</w:t>
      </w:r>
    </w:p>
    <w:tbl>
      <w:tblPr>
        <w:tblStyle w:val="TableGrid"/>
        <w:tblW w:w="0" w:type="auto"/>
        <w:tblLook w:val="04A0" w:firstRow="1" w:lastRow="0" w:firstColumn="1" w:lastColumn="0" w:noHBand="0" w:noVBand="1"/>
      </w:tblPr>
      <w:tblGrid>
        <w:gridCol w:w="5311"/>
        <w:gridCol w:w="5311"/>
      </w:tblGrid>
      <w:tr w:rsidR="006D4D5F" w14:paraId="59B1889E" w14:textId="77777777" w:rsidTr="00F36144">
        <w:tc>
          <w:tcPr>
            <w:tcW w:w="5311" w:type="dxa"/>
          </w:tcPr>
          <w:p w14:paraId="55B566FD" w14:textId="77777777" w:rsidR="006D4D5F" w:rsidRDefault="006D4D5F" w:rsidP="00F36144">
            <w:r>
              <w:t>Responsible to:</w:t>
            </w:r>
          </w:p>
        </w:tc>
        <w:tc>
          <w:tcPr>
            <w:tcW w:w="5311" w:type="dxa"/>
          </w:tcPr>
          <w:p w14:paraId="2B3CE1DC" w14:textId="715225CB" w:rsidR="006D4D5F" w:rsidRPr="00EC542B" w:rsidRDefault="00194BE3" w:rsidP="00F36144">
            <w:r w:rsidRPr="00EC542B">
              <w:t>Systems Architect</w:t>
            </w:r>
          </w:p>
        </w:tc>
      </w:tr>
      <w:tr w:rsidR="006D4D5F" w14:paraId="0E74ACC9" w14:textId="77777777" w:rsidTr="00F36144">
        <w:tc>
          <w:tcPr>
            <w:tcW w:w="5311" w:type="dxa"/>
          </w:tcPr>
          <w:p w14:paraId="0AD2EB1F" w14:textId="77777777" w:rsidR="006D4D5F" w:rsidRDefault="006D4D5F" w:rsidP="00F36144">
            <w:r>
              <w:t>Direct Reports</w:t>
            </w:r>
            <w:r w:rsidRPr="00CB0D61">
              <w:t>:</w:t>
            </w:r>
          </w:p>
        </w:tc>
        <w:tc>
          <w:tcPr>
            <w:tcW w:w="5311" w:type="dxa"/>
          </w:tcPr>
          <w:p w14:paraId="5892AFF2" w14:textId="1CEBE760" w:rsidR="006D4D5F" w:rsidRPr="005E0EB5" w:rsidRDefault="00194BE3" w:rsidP="00F36144">
            <w:r w:rsidRPr="005E0EB5">
              <w:t>None</w:t>
            </w:r>
          </w:p>
        </w:tc>
      </w:tr>
      <w:tr w:rsidR="006D4D5F" w14:paraId="416E3285" w14:textId="77777777" w:rsidTr="00F36144">
        <w:tc>
          <w:tcPr>
            <w:tcW w:w="5311" w:type="dxa"/>
          </w:tcPr>
          <w:p w14:paraId="2D1554A4" w14:textId="77777777" w:rsidR="006D4D5F" w:rsidRDefault="006D4D5F" w:rsidP="00F36144">
            <w:r>
              <w:t>Salary:</w:t>
            </w:r>
            <w:r>
              <w:tab/>
            </w:r>
          </w:p>
        </w:tc>
        <w:tc>
          <w:tcPr>
            <w:tcW w:w="5311" w:type="dxa"/>
          </w:tcPr>
          <w:p w14:paraId="4B4F6F50" w14:textId="28E56793" w:rsidR="006D4D5F" w:rsidRPr="005E0EB5" w:rsidRDefault="006D4D5F" w:rsidP="006D4D5F">
            <w:r w:rsidRPr="005E0EB5">
              <w:rPr>
                <w:color w:val="000000" w:themeColor="text1"/>
              </w:rPr>
              <w:t>£</w:t>
            </w:r>
            <w:r w:rsidR="00F44EFA" w:rsidRPr="005E0EB5">
              <w:rPr>
                <w:color w:val="000000" w:themeColor="text1"/>
              </w:rPr>
              <w:t>2</w:t>
            </w:r>
            <w:r w:rsidR="00BC4ED5">
              <w:rPr>
                <w:color w:val="000000" w:themeColor="text1"/>
              </w:rPr>
              <w:t>7</w:t>
            </w:r>
            <w:r w:rsidRPr="005E0EB5">
              <w:rPr>
                <w:color w:val="000000" w:themeColor="text1"/>
              </w:rPr>
              <w:t xml:space="preserve">,000 </w:t>
            </w:r>
            <w:r w:rsidRPr="005E0EB5">
              <w:t>to £</w:t>
            </w:r>
            <w:r w:rsidR="00F44EFA" w:rsidRPr="005E0EB5">
              <w:t>30</w:t>
            </w:r>
            <w:r w:rsidRPr="005E0EB5">
              <w:t>,000 plus benefits</w:t>
            </w:r>
          </w:p>
        </w:tc>
      </w:tr>
    </w:tbl>
    <w:p w14:paraId="62136AB2" w14:textId="77777777" w:rsidR="006D4D5F" w:rsidRDefault="006D4D5F" w:rsidP="00BC3D4A">
      <w:pPr>
        <w:spacing w:after="200" w:line="276" w:lineRule="auto"/>
        <w:jc w:val="left"/>
        <w:rPr>
          <w:rFonts w:eastAsiaTheme="minorEastAsia"/>
          <w:b/>
          <w:sz w:val="24"/>
          <w:szCs w:val="24"/>
          <w:u w:val="single"/>
          <w:lang w:eastAsia="en-GB"/>
        </w:rPr>
      </w:pPr>
    </w:p>
    <w:p w14:paraId="0E895E6F" w14:textId="77777777" w:rsidR="006D4D5F" w:rsidRPr="00E32286" w:rsidRDefault="006D4D5F" w:rsidP="006D4D5F">
      <w:pPr>
        <w:spacing w:after="200" w:line="276" w:lineRule="auto"/>
        <w:jc w:val="left"/>
        <w:rPr>
          <w:rFonts w:eastAsiaTheme="minorEastAsia"/>
          <w:b/>
          <w:sz w:val="24"/>
          <w:szCs w:val="24"/>
          <w:u w:val="single"/>
          <w:lang w:eastAsia="en-GB"/>
        </w:rPr>
      </w:pPr>
      <w:r w:rsidRPr="00E32286">
        <w:rPr>
          <w:rFonts w:eastAsiaTheme="minorEastAsia"/>
          <w:b/>
          <w:sz w:val="24"/>
          <w:szCs w:val="24"/>
          <w:u w:val="single"/>
          <w:lang w:eastAsia="en-GB"/>
        </w:rPr>
        <w:t>TNP Overview</w:t>
      </w:r>
    </w:p>
    <w:p w14:paraId="36ECA6A8" w14:textId="77777777" w:rsidR="006D4D5F" w:rsidRDefault="006D4D5F" w:rsidP="006D4D5F">
      <w:pPr>
        <w:rPr>
          <w:bCs/>
        </w:rPr>
      </w:pPr>
      <w:r w:rsidRPr="00391548">
        <w:rPr>
          <w:bCs/>
        </w:rPr>
        <w:t xml:space="preserve">TNP supplies independent </w:t>
      </w:r>
      <w:r>
        <w:rPr>
          <w:bCs/>
        </w:rPr>
        <w:t>consultancy</w:t>
      </w:r>
      <w:r w:rsidRPr="00391548">
        <w:rPr>
          <w:bCs/>
        </w:rPr>
        <w:t xml:space="preserve"> allowing large organisations to design, build and operate their own networks </w:t>
      </w:r>
      <w:r>
        <w:rPr>
          <w:bCs/>
        </w:rPr>
        <w:t>and security solutions, supported by the expertise that TNP has to offer.</w:t>
      </w:r>
    </w:p>
    <w:p w14:paraId="2FC246EF" w14:textId="77777777" w:rsidR="006D4D5F" w:rsidRDefault="006D4D5F" w:rsidP="006D4D5F">
      <w:pPr>
        <w:rPr>
          <w:bCs/>
        </w:rPr>
      </w:pPr>
      <w:r w:rsidRPr="00F42860">
        <w:rPr>
          <w:bCs/>
        </w:rPr>
        <w:t xml:space="preserve">A large proportion of TNP’s customer-base is public sector, currently offering services to </w:t>
      </w:r>
      <w:r>
        <w:rPr>
          <w:bCs/>
        </w:rPr>
        <w:t>L</w:t>
      </w:r>
      <w:r w:rsidRPr="00F42860">
        <w:rPr>
          <w:bCs/>
        </w:rPr>
        <w:t xml:space="preserve">ocal </w:t>
      </w:r>
      <w:r>
        <w:rPr>
          <w:bCs/>
        </w:rPr>
        <w:t>A</w:t>
      </w:r>
      <w:r w:rsidRPr="00F42860">
        <w:rPr>
          <w:bCs/>
        </w:rPr>
        <w:t xml:space="preserve">uthorities, </w:t>
      </w:r>
      <w:r>
        <w:rPr>
          <w:bCs/>
        </w:rPr>
        <w:t>H</w:t>
      </w:r>
      <w:r w:rsidRPr="00F42860">
        <w:rPr>
          <w:bCs/>
        </w:rPr>
        <w:t>ealth</w:t>
      </w:r>
      <w:r>
        <w:rPr>
          <w:bCs/>
        </w:rPr>
        <w:t>, Educations and Police/Blue Light services</w:t>
      </w:r>
      <w:r w:rsidRPr="00F42860">
        <w:rPr>
          <w:bCs/>
        </w:rPr>
        <w:t xml:space="preserve">, including provision of Wide Area Networks, Local Area Networks, Wireless LAN and Security. </w:t>
      </w:r>
      <w:r w:rsidRPr="00391548">
        <w:rPr>
          <w:bCs/>
        </w:rPr>
        <w:t>Underpinning this</w:t>
      </w:r>
      <w:r>
        <w:rPr>
          <w:bCs/>
        </w:rPr>
        <w:t xml:space="preserve">, </w:t>
      </w:r>
      <w:r w:rsidRPr="00391548">
        <w:rPr>
          <w:bCs/>
        </w:rPr>
        <w:t xml:space="preserve">TNP operates its own carrier class ISP network providing high speed Internet access </w:t>
      </w:r>
      <w:r>
        <w:rPr>
          <w:bCs/>
        </w:rPr>
        <w:t>across the UK.</w:t>
      </w:r>
    </w:p>
    <w:p w14:paraId="4B2818BD" w14:textId="77777777" w:rsidR="006D4D5F" w:rsidRDefault="006D4D5F" w:rsidP="006D4D5F">
      <w:pPr>
        <w:rPr>
          <w:bCs/>
        </w:rPr>
      </w:pPr>
      <w:r w:rsidRPr="00391548">
        <w:rPr>
          <w:bCs/>
        </w:rPr>
        <w:t xml:space="preserve">We want to make sure we have the best people for the job and provide genuinely equal opportunities for our people to thrive. </w:t>
      </w:r>
    </w:p>
    <w:p w14:paraId="5C49E34D" w14:textId="77777777" w:rsidR="006D4D5F" w:rsidRDefault="006D4D5F" w:rsidP="006D4D5F">
      <w:pPr>
        <w:rPr>
          <w:bCs/>
        </w:rPr>
      </w:pPr>
      <w:r w:rsidRPr="00391548">
        <w:rPr>
          <w:bCs/>
        </w:rPr>
        <w:t>Our recruitment process is designed with inclusion and equity at its core,</w:t>
      </w:r>
      <w:r>
        <w:rPr>
          <w:bCs/>
        </w:rPr>
        <w:t xml:space="preserve"> and we encourage all our employees to work to deliver TNP’s mission which is to be:</w:t>
      </w:r>
    </w:p>
    <w:tbl>
      <w:tblPr>
        <w:tblStyle w:val="TableGrid"/>
        <w:tblW w:w="0" w:type="auto"/>
        <w:jc w:val="center"/>
        <w:tblLook w:val="04A0" w:firstRow="1" w:lastRow="0" w:firstColumn="1" w:lastColumn="0" w:noHBand="0" w:noVBand="1"/>
      </w:tblPr>
      <w:tblGrid>
        <w:gridCol w:w="7371"/>
      </w:tblGrid>
      <w:tr w:rsidR="006D4D5F" w14:paraId="70A4D71F" w14:textId="77777777" w:rsidTr="00F36144">
        <w:trPr>
          <w:trHeight w:val="240"/>
          <w:jc w:val="center"/>
        </w:trPr>
        <w:tc>
          <w:tcPr>
            <w:tcW w:w="7371" w:type="dxa"/>
            <w:shd w:val="clear" w:color="auto" w:fill="BDD6EE" w:themeFill="accent1" w:themeFillTint="66"/>
          </w:tcPr>
          <w:p w14:paraId="19A1D63E" w14:textId="77777777" w:rsidR="006D4D5F" w:rsidRPr="00AA7D7E" w:rsidRDefault="006D4D5F" w:rsidP="00F36144">
            <w:pPr>
              <w:jc w:val="center"/>
              <w:rPr>
                <w:b/>
                <w:bCs/>
                <w:i/>
                <w:iCs/>
              </w:rPr>
            </w:pPr>
            <w:r w:rsidRPr="00AA7D7E">
              <w:rPr>
                <w:b/>
                <w:bCs/>
                <w:i/>
                <w:iCs/>
                <w:sz w:val="24"/>
                <w:szCs w:val="24"/>
              </w:rPr>
              <w:t>“The trusted long-term partner to public sector, delivering excellent outcomes in connectivity and security”</w:t>
            </w:r>
          </w:p>
        </w:tc>
      </w:tr>
    </w:tbl>
    <w:p w14:paraId="524B9C00" w14:textId="77777777" w:rsidR="006D4D5F" w:rsidRDefault="006D4D5F" w:rsidP="006D4D5F"/>
    <w:p w14:paraId="1989E54C" w14:textId="16A85182" w:rsidR="006D4D5F" w:rsidRPr="00B961CB" w:rsidRDefault="006D4D5F" w:rsidP="006D4D5F">
      <w:r w:rsidRPr="00B961CB">
        <w:t>Underpinning this are TNP core values that encourage and support staff to work within a behavioural framework</w:t>
      </w:r>
      <w:r>
        <w:t xml:space="preserve"> of:</w:t>
      </w:r>
    </w:p>
    <w:tbl>
      <w:tblPr>
        <w:tblStyle w:val="TableGrid"/>
        <w:tblW w:w="0" w:type="auto"/>
        <w:jc w:val="center"/>
        <w:tblLook w:val="04A0" w:firstRow="1" w:lastRow="0" w:firstColumn="1" w:lastColumn="0" w:noHBand="0" w:noVBand="1"/>
      </w:tblPr>
      <w:tblGrid>
        <w:gridCol w:w="2972"/>
      </w:tblGrid>
      <w:tr w:rsidR="006D4D5F" w14:paraId="3DE93625" w14:textId="77777777" w:rsidTr="00F36144">
        <w:trPr>
          <w:trHeight w:val="223"/>
          <w:jc w:val="center"/>
        </w:trPr>
        <w:tc>
          <w:tcPr>
            <w:tcW w:w="2972" w:type="dxa"/>
            <w:shd w:val="clear" w:color="auto" w:fill="BDD6EE" w:themeFill="accent1" w:themeFillTint="66"/>
          </w:tcPr>
          <w:p w14:paraId="5A2E5113" w14:textId="77777777" w:rsidR="006D4D5F" w:rsidRPr="00AA7D7E" w:rsidRDefault="006D4D5F" w:rsidP="00F36144">
            <w:pPr>
              <w:jc w:val="left"/>
              <w:rPr>
                <w:b/>
                <w:bCs/>
                <w:i/>
                <w:iCs/>
              </w:rPr>
            </w:pPr>
            <w:r w:rsidRPr="00AA7D7E">
              <w:rPr>
                <w:b/>
                <w:bCs/>
                <w:i/>
                <w:iCs/>
                <w:lang w:val="en-US"/>
              </w:rPr>
              <w:t>People First, All</w:t>
            </w:r>
            <w:r>
              <w:rPr>
                <w:b/>
                <w:bCs/>
                <w:i/>
                <w:iCs/>
                <w:lang w:val="en-US"/>
              </w:rPr>
              <w:t xml:space="preserve"> i</w:t>
            </w:r>
            <w:r w:rsidRPr="00AA7D7E">
              <w:rPr>
                <w:b/>
                <w:bCs/>
                <w:i/>
                <w:iCs/>
                <w:lang w:val="en-US"/>
              </w:rPr>
              <w:t>n</w:t>
            </w:r>
            <w:r>
              <w:rPr>
                <w:b/>
                <w:bCs/>
                <w:i/>
                <w:iCs/>
                <w:lang w:val="en-US"/>
              </w:rPr>
              <w:t xml:space="preserve"> it</w:t>
            </w:r>
            <w:r w:rsidRPr="00AA7D7E">
              <w:rPr>
                <w:b/>
                <w:bCs/>
                <w:i/>
                <w:iCs/>
                <w:lang w:val="en-US"/>
              </w:rPr>
              <w:t xml:space="preserve"> Together </w:t>
            </w:r>
          </w:p>
        </w:tc>
      </w:tr>
      <w:tr w:rsidR="006D4D5F" w14:paraId="3F4D6C5D" w14:textId="77777777" w:rsidTr="00F36144">
        <w:trPr>
          <w:jc w:val="center"/>
        </w:trPr>
        <w:tc>
          <w:tcPr>
            <w:tcW w:w="2972" w:type="dxa"/>
            <w:shd w:val="clear" w:color="auto" w:fill="BDD6EE" w:themeFill="accent1" w:themeFillTint="66"/>
          </w:tcPr>
          <w:p w14:paraId="36CF0707" w14:textId="77777777" w:rsidR="006D4D5F" w:rsidRPr="00AA7D7E" w:rsidRDefault="006D4D5F" w:rsidP="00F36144">
            <w:pPr>
              <w:jc w:val="left"/>
              <w:rPr>
                <w:b/>
                <w:bCs/>
                <w:i/>
                <w:iCs/>
              </w:rPr>
            </w:pPr>
            <w:r w:rsidRPr="00AA7D7E">
              <w:rPr>
                <w:b/>
                <w:bCs/>
                <w:i/>
                <w:iCs/>
                <w:lang w:val="en-US"/>
              </w:rPr>
              <w:t>Never Stop Evolving </w:t>
            </w:r>
            <w:r w:rsidRPr="00AA7D7E">
              <w:rPr>
                <w:b/>
                <w:bCs/>
                <w:i/>
                <w:iCs/>
              </w:rPr>
              <w:t xml:space="preserve"> </w:t>
            </w:r>
          </w:p>
        </w:tc>
      </w:tr>
      <w:tr w:rsidR="006D4D5F" w14:paraId="5C083625" w14:textId="77777777" w:rsidTr="00F36144">
        <w:trPr>
          <w:jc w:val="center"/>
        </w:trPr>
        <w:tc>
          <w:tcPr>
            <w:tcW w:w="2972" w:type="dxa"/>
            <w:shd w:val="clear" w:color="auto" w:fill="BDD6EE" w:themeFill="accent1" w:themeFillTint="66"/>
          </w:tcPr>
          <w:p w14:paraId="1842F6F1" w14:textId="77777777" w:rsidR="006D4D5F" w:rsidRPr="00AA7D7E" w:rsidRDefault="006D4D5F" w:rsidP="00F36144">
            <w:pPr>
              <w:jc w:val="left"/>
              <w:rPr>
                <w:b/>
                <w:bCs/>
                <w:i/>
                <w:iCs/>
              </w:rPr>
            </w:pPr>
            <w:r w:rsidRPr="00AA7D7E">
              <w:rPr>
                <w:b/>
                <w:bCs/>
                <w:i/>
                <w:iCs/>
                <w:lang w:val="en-US"/>
              </w:rPr>
              <w:t>Do the Right Thing Always ​​</w:t>
            </w:r>
          </w:p>
        </w:tc>
      </w:tr>
      <w:tr w:rsidR="006D4D5F" w14:paraId="4853EFFC" w14:textId="77777777" w:rsidTr="00F36144">
        <w:trPr>
          <w:jc w:val="center"/>
        </w:trPr>
        <w:tc>
          <w:tcPr>
            <w:tcW w:w="2972" w:type="dxa"/>
            <w:shd w:val="clear" w:color="auto" w:fill="BDD6EE" w:themeFill="accent1" w:themeFillTint="66"/>
          </w:tcPr>
          <w:p w14:paraId="421204EE" w14:textId="77777777" w:rsidR="006D4D5F" w:rsidRPr="00AA7D7E" w:rsidRDefault="006D4D5F" w:rsidP="00F36144">
            <w:pPr>
              <w:jc w:val="left"/>
              <w:rPr>
                <w:b/>
                <w:bCs/>
                <w:i/>
                <w:iCs/>
              </w:rPr>
            </w:pPr>
            <w:r w:rsidRPr="00AA7D7E">
              <w:rPr>
                <w:b/>
                <w:bCs/>
                <w:i/>
                <w:iCs/>
              </w:rPr>
              <w:t>Take Action Be Accountable</w:t>
            </w:r>
          </w:p>
        </w:tc>
      </w:tr>
    </w:tbl>
    <w:p w14:paraId="3E69DEEA" w14:textId="77777777" w:rsidR="00630848" w:rsidRDefault="00630848" w:rsidP="00BC3D4A">
      <w:pPr>
        <w:spacing w:after="200" w:line="276" w:lineRule="auto"/>
        <w:jc w:val="left"/>
        <w:rPr>
          <w:rFonts w:eastAsiaTheme="minorEastAsia"/>
          <w:b/>
          <w:sz w:val="24"/>
          <w:szCs w:val="24"/>
          <w:u w:val="single"/>
          <w:lang w:eastAsia="en-GB"/>
        </w:rPr>
      </w:pPr>
    </w:p>
    <w:p w14:paraId="2D8B58C4" w14:textId="77777777" w:rsidR="006D4D5F" w:rsidRPr="00BC3D4A" w:rsidRDefault="006D4D5F" w:rsidP="006D4D5F">
      <w:pPr>
        <w:spacing w:after="200" w:line="276" w:lineRule="auto"/>
        <w:jc w:val="left"/>
        <w:rPr>
          <w:rFonts w:eastAsiaTheme="minorEastAsia"/>
          <w:b/>
          <w:sz w:val="24"/>
          <w:szCs w:val="24"/>
          <w:u w:val="single"/>
          <w:lang w:eastAsia="en-GB"/>
        </w:rPr>
      </w:pPr>
      <w:r>
        <w:rPr>
          <w:rFonts w:eastAsiaTheme="minorEastAsia"/>
          <w:b/>
          <w:sz w:val="24"/>
          <w:szCs w:val="24"/>
          <w:u w:val="single"/>
          <w:lang w:eastAsia="en-GB"/>
        </w:rPr>
        <w:t>Role Overview</w:t>
      </w:r>
    </w:p>
    <w:p w14:paraId="2992DC49" w14:textId="77777777" w:rsidR="00F940A8" w:rsidRPr="00F940A8" w:rsidRDefault="00F940A8" w:rsidP="00F940A8">
      <w:pPr>
        <w:spacing w:after="200" w:line="276" w:lineRule="auto"/>
        <w:jc w:val="left"/>
        <w:rPr>
          <w:bCs/>
        </w:rPr>
      </w:pPr>
      <w:r w:rsidRPr="00F940A8">
        <w:rPr>
          <w:bCs/>
        </w:rPr>
        <w:t>We're recruiting an IT Support Technician to join our growing Systems team. It's a role that sits at the heart of TNP, making sure colleagues across the business have the technology and support they need to do their best work.</w:t>
      </w:r>
    </w:p>
    <w:p w14:paraId="0219B251" w14:textId="77777777" w:rsidR="00F940A8" w:rsidRPr="00F940A8" w:rsidRDefault="00F940A8" w:rsidP="00F940A8">
      <w:pPr>
        <w:spacing w:after="200" w:line="276" w:lineRule="auto"/>
        <w:jc w:val="left"/>
        <w:rPr>
          <w:bCs/>
        </w:rPr>
      </w:pPr>
      <w:r w:rsidRPr="00F940A8">
        <w:rPr>
          <w:bCs/>
        </w:rPr>
        <w:t>This is a great opportunity for someone early in their IT Support career to take pride in being the friendly, helpful backbone of TNP's operations. We believe great user support is what makes the difference between technology that frustrates people and technology that empowers them.</w:t>
      </w:r>
    </w:p>
    <w:p w14:paraId="2EDA8014" w14:textId="4854E2CE" w:rsidR="00F940A8" w:rsidRPr="00F940A8" w:rsidRDefault="00F940A8" w:rsidP="00F940A8">
      <w:pPr>
        <w:spacing w:after="200" w:line="276" w:lineRule="auto"/>
        <w:jc w:val="left"/>
        <w:rPr>
          <w:bCs/>
        </w:rPr>
      </w:pPr>
      <w:r w:rsidRPr="00F940A8">
        <w:rPr>
          <w:bCs/>
        </w:rPr>
        <w:t>We're looking for someone whose enthusiasm and attitude come first. Technical skills can be taught; what we really care about is a passion for helping people, a curiosity about technology and a drive to dig into problems, and the patience to make every user feel supported.</w:t>
      </w:r>
    </w:p>
    <w:p w14:paraId="0F705105" w14:textId="77777777" w:rsidR="00F940A8" w:rsidRPr="00F940A8" w:rsidRDefault="00F940A8" w:rsidP="00F940A8">
      <w:pPr>
        <w:spacing w:after="200" w:line="276" w:lineRule="auto"/>
        <w:jc w:val="left"/>
        <w:rPr>
          <w:bCs/>
        </w:rPr>
      </w:pPr>
      <w:r w:rsidRPr="00F940A8">
        <w:rPr>
          <w:bCs/>
        </w:rPr>
        <w:lastRenderedPageBreak/>
        <w:t>We're a small team that works in modern ways. You'll work with DevOps practices, infrastructure-as-code, Microsoft cloud technologies (Intune, AutoPilot, Entra), and automation tooling — and you'll get the support to grow, learning on the job alongside experienced engineers and working towards industry certifications as your career develops.</w:t>
      </w:r>
    </w:p>
    <w:p w14:paraId="1A19AABA" w14:textId="641234A1" w:rsidR="00DE1D16" w:rsidRPr="005A0956" w:rsidRDefault="00630848" w:rsidP="005A0956">
      <w:pPr>
        <w:spacing w:after="200" w:line="276" w:lineRule="auto"/>
        <w:jc w:val="left"/>
        <w:rPr>
          <w:rFonts w:eastAsiaTheme="minorEastAsia"/>
          <w:b/>
          <w:sz w:val="24"/>
          <w:szCs w:val="24"/>
          <w:u w:val="single"/>
          <w:lang w:eastAsia="en-GB"/>
        </w:rPr>
      </w:pPr>
      <w:r>
        <w:rPr>
          <w:rFonts w:eastAsiaTheme="minorEastAsia"/>
          <w:b/>
          <w:sz w:val="24"/>
          <w:szCs w:val="24"/>
          <w:u w:val="single"/>
          <w:lang w:eastAsia="en-GB"/>
        </w:rPr>
        <w:t>Main Duties</w:t>
      </w:r>
    </w:p>
    <w:p w14:paraId="5522DEF0" w14:textId="77777777" w:rsidR="00B4142F" w:rsidRPr="00611643" w:rsidRDefault="00B4142F" w:rsidP="00B4142F">
      <w:pPr>
        <w:numPr>
          <w:ilvl w:val="0"/>
          <w:numId w:val="32"/>
        </w:numPr>
        <w:spacing w:line="278" w:lineRule="auto"/>
        <w:jc w:val="left"/>
      </w:pPr>
      <w:r w:rsidRPr="00611643">
        <w:t>Act as the first point of contact for IT support requests via email, ticketing system</w:t>
      </w:r>
      <w:r>
        <w:t xml:space="preserve"> &amp; in-person support</w:t>
      </w:r>
    </w:p>
    <w:p w14:paraId="35CF6E1C" w14:textId="77777777" w:rsidR="00B4142F" w:rsidRPr="00611643" w:rsidRDefault="00B4142F" w:rsidP="00B4142F">
      <w:pPr>
        <w:numPr>
          <w:ilvl w:val="0"/>
          <w:numId w:val="32"/>
        </w:numPr>
        <w:spacing w:line="278" w:lineRule="auto"/>
        <w:jc w:val="left"/>
      </w:pPr>
      <w:r w:rsidRPr="00611643">
        <w:t>Diagnose and troubleshoot basic hardware, software, and connectivity issues</w:t>
      </w:r>
    </w:p>
    <w:p w14:paraId="71C0089A" w14:textId="77777777" w:rsidR="00B4142F" w:rsidRDefault="00B4142F" w:rsidP="00B4142F">
      <w:pPr>
        <w:numPr>
          <w:ilvl w:val="0"/>
          <w:numId w:val="32"/>
        </w:numPr>
        <w:spacing w:line="278" w:lineRule="auto"/>
        <w:jc w:val="left"/>
      </w:pPr>
      <w:r>
        <w:t>Deploy</w:t>
      </w:r>
      <w:r w:rsidRPr="00611643">
        <w:t xml:space="preserve">, configure, and maintain desktops, laptops, </w:t>
      </w:r>
      <w:r>
        <w:t>mobile phones</w:t>
      </w:r>
      <w:r w:rsidRPr="00611643">
        <w:t>, a</w:t>
      </w:r>
      <w:r>
        <w:t xml:space="preserve">nd </w:t>
      </w:r>
      <w:r w:rsidRPr="00611643">
        <w:t>applications</w:t>
      </w:r>
      <w:r>
        <w:t xml:space="preserve"> using Microsoft and third-party tools</w:t>
      </w:r>
    </w:p>
    <w:p w14:paraId="6F16F361" w14:textId="77777777" w:rsidR="00B4142F" w:rsidRPr="00611643" w:rsidRDefault="00B4142F" w:rsidP="00B4142F">
      <w:pPr>
        <w:numPr>
          <w:ilvl w:val="0"/>
          <w:numId w:val="32"/>
        </w:numPr>
        <w:spacing w:line="278" w:lineRule="auto"/>
        <w:jc w:val="left"/>
      </w:pPr>
      <w:r>
        <w:t>Use Microsoft cloud technologies to setup and configure devices e.g. Microsoft AutoPilot and Intune</w:t>
      </w:r>
    </w:p>
    <w:p w14:paraId="5E83BEC2" w14:textId="77777777" w:rsidR="00B4142F" w:rsidRPr="00611643" w:rsidRDefault="00B4142F" w:rsidP="00B4142F">
      <w:pPr>
        <w:numPr>
          <w:ilvl w:val="0"/>
          <w:numId w:val="32"/>
        </w:numPr>
        <w:spacing w:line="278" w:lineRule="auto"/>
        <w:jc w:val="left"/>
      </w:pPr>
      <w:r w:rsidRPr="00611643">
        <w:t>Log, track, prioritise, and update support tickets</w:t>
      </w:r>
      <w:r>
        <w:t xml:space="preserve"> &amp; Systems issues </w:t>
      </w:r>
      <w:r w:rsidRPr="00611643">
        <w:t>accurately</w:t>
      </w:r>
    </w:p>
    <w:p w14:paraId="7F39EF51" w14:textId="77777777" w:rsidR="00B4142F" w:rsidRPr="00611643" w:rsidRDefault="00B4142F" w:rsidP="00B4142F">
      <w:pPr>
        <w:numPr>
          <w:ilvl w:val="0"/>
          <w:numId w:val="32"/>
        </w:numPr>
        <w:spacing w:line="278" w:lineRule="auto"/>
        <w:jc w:val="left"/>
      </w:pPr>
      <w:r w:rsidRPr="00611643">
        <w:t xml:space="preserve">Escalate complex issues to senior </w:t>
      </w:r>
      <w:r>
        <w:t>Systems</w:t>
      </w:r>
      <w:r w:rsidRPr="00611643">
        <w:t xml:space="preserve"> staff when required</w:t>
      </w:r>
    </w:p>
    <w:p w14:paraId="6C9EE445" w14:textId="77777777" w:rsidR="00B4142F" w:rsidRPr="00611643" w:rsidRDefault="00B4142F" w:rsidP="00B4142F">
      <w:pPr>
        <w:numPr>
          <w:ilvl w:val="0"/>
          <w:numId w:val="32"/>
        </w:numPr>
        <w:spacing w:line="278" w:lineRule="auto"/>
        <w:jc w:val="left"/>
      </w:pPr>
      <w:r w:rsidRPr="00611643">
        <w:t>Provide clear, user-friendly communication and updates to end users</w:t>
      </w:r>
    </w:p>
    <w:p w14:paraId="26A80FFF" w14:textId="77777777" w:rsidR="00B4142F" w:rsidRDefault="00B4142F" w:rsidP="00B4142F">
      <w:pPr>
        <w:numPr>
          <w:ilvl w:val="0"/>
          <w:numId w:val="32"/>
        </w:numPr>
        <w:spacing w:line="278" w:lineRule="auto"/>
        <w:jc w:val="left"/>
      </w:pPr>
      <w:r w:rsidRPr="00611643">
        <w:t>Assist with routine maintenance tasks, system</w:t>
      </w:r>
      <w:r>
        <w:t xml:space="preserve"> security patching</w:t>
      </w:r>
      <w:r w:rsidRPr="00611643">
        <w:t>, and asset management</w:t>
      </w:r>
    </w:p>
    <w:p w14:paraId="187A76E4" w14:textId="77777777" w:rsidR="00B4142F" w:rsidRDefault="00B4142F" w:rsidP="00B4142F">
      <w:pPr>
        <w:numPr>
          <w:ilvl w:val="0"/>
          <w:numId w:val="32"/>
        </w:numPr>
        <w:spacing w:line="278" w:lineRule="auto"/>
        <w:jc w:val="left"/>
      </w:pPr>
      <w:r>
        <w:t>Assist with the procurement of IT hardware and software licenses</w:t>
      </w:r>
    </w:p>
    <w:p w14:paraId="2D2FC6B8" w14:textId="77777777" w:rsidR="00B4142F" w:rsidRPr="00611643" w:rsidRDefault="00B4142F" w:rsidP="00B4142F">
      <w:pPr>
        <w:numPr>
          <w:ilvl w:val="0"/>
          <w:numId w:val="32"/>
        </w:numPr>
        <w:spacing w:line="278" w:lineRule="auto"/>
        <w:jc w:val="left"/>
      </w:pPr>
      <w:r>
        <w:t>Create and update internal documentation relating to Systems configuration and walk through guides</w:t>
      </w:r>
    </w:p>
    <w:p w14:paraId="40E6545E" w14:textId="77777777" w:rsidR="007966E9" w:rsidRDefault="00B4142F" w:rsidP="007966E9">
      <w:pPr>
        <w:numPr>
          <w:ilvl w:val="0"/>
          <w:numId w:val="32"/>
        </w:numPr>
        <w:spacing w:line="278" w:lineRule="auto"/>
        <w:jc w:val="left"/>
      </w:pPr>
      <w:r w:rsidRPr="00611643">
        <w:t>Support adherence to IT policies, procedures, and security standards</w:t>
      </w:r>
    </w:p>
    <w:p w14:paraId="78E31405" w14:textId="53FA3594" w:rsidR="00C41D40" w:rsidRPr="007966E9" w:rsidRDefault="007966E9" w:rsidP="007966E9">
      <w:pPr>
        <w:numPr>
          <w:ilvl w:val="0"/>
          <w:numId w:val="32"/>
        </w:numPr>
        <w:spacing w:line="278" w:lineRule="auto"/>
        <w:jc w:val="left"/>
      </w:pPr>
      <w:r w:rsidRPr="007966E9">
        <w:t>Perform testing of internally developed applications, working with developers to validate new features before release</w:t>
      </w:r>
    </w:p>
    <w:p w14:paraId="045292F6" w14:textId="77777777" w:rsidR="00BD3F29" w:rsidRDefault="00BD3F29" w:rsidP="00BD3F29">
      <w:pPr>
        <w:spacing w:after="0"/>
        <w:rPr>
          <w:bCs/>
        </w:rPr>
      </w:pPr>
    </w:p>
    <w:p w14:paraId="5A386209" w14:textId="36F49588" w:rsidR="00BD3F29" w:rsidRPr="005A0956" w:rsidRDefault="00BD3F29" w:rsidP="005A0956">
      <w:pPr>
        <w:spacing w:after="200" w:line="276" w:lineRule="auto"/>
        <w:jc w:val="left"/>
        <w:rPr>
          <w:rFonts w:eastAsiaTheme="minorEastAsia"/>
          <w:b/>
          <w:sz w:val="24"/>
          <w:szCs w:val="24"/>
          <w:u w:val="single"/>
          <w:lang w:eastAsia="en-GB"/>
        </w:rPr>
      </w:pPr>
      <w:r w:rsidRPr="005A0956">
        <w:rPr>
          <w:rFonts w:eastAsiaTheme="minorEastAsia"/>
          <w:b/>
          <w:sz w:val="24"/>
          <w:szCs w:val="24"/>
          <w:u w:val="single"/>
          <w:lang w:eastAsia="en-GB"/>
        </w:rPr>
        <w:t>Special Conditions</w:t>
      </w:r>
    </w:p>
    <w:p w14:paraId="4015E310" w14:textId="3F48ADC4" w:rsidR="00BD3F29" w:rsidRPr="00DE0470" w:rsidRDefault="002E7F09" w:rsidP="00DE0470">
      <w:pPr>
        <w:pStyle w:val="ListParagraph"/>
        <w:numPr>
          <w:ilvl w:val="0"/>
          <w:numId w:val="12"/>
        </w:numPr>
        <w:spacing w:after="0"/>
        <w:rPr>
          <w:bCs/>
        </w:rPr>
      </w:pPr>
      <w:r>
        <w:rPr>
          <w:bCs/>
        </w:rPr>
        <w:t xml:space="preserve">Enhanced </w:t>
      </w:r>
      <w:r w:rsidR="00BD3F29" w:rsidRPr="00DE0470">
        <w:rPr>
          <w:bCs/>
        </w:rPr>
        <w:t xml:space="preserve">Disclosure and Barring Service (DBS) is a condition of initial appointment. </w:t>
      </w:r>
    </w:p>
    <w:p w14:paraId="033CE7CF" w14:textId="00D42A46" w:rsidR="00CE53E1" w:rsidRPr="00DE0470" w:rsidRDefault="00BD3F29" w:rsidP="00DE0470">
      <w:pPr>
        <w:pStyle w:val="ListParagraph"/>
        <w:numPr>
          <w:ilvl w:val="0"/>
          <w:numId w:val="12"/>
        </w:numPr>
        <w:spacing w:after="0"/>
        <w:rPr>
          <w:bCs/>
        </w:rPr>
      </w:pPr>
      <w:r w:rsidRPr="00DE0470">
        <w:rPr>
          <w:bCs/>
        </w:rPr>
        <w:t>Non-Police Personnel Vetting (NPPV</w:t>
      </w:r>
      <w:r w:rsidR="00E16B34">
        <w:rPr>
          <w:bCs/>
        </w:rPr>
        <w:t>3</w:t>
      </w:r>
      <w:r w:rsidRPr="00DE0470">
        <w:rPr>
          <w:bCs/>
        </w:rPr>
        <w:t>) clearance</w:t>
      </w:r>
      <w:r w:rsidR="003E1C4B" w:rsidRPr="00DE0470">
        <w:rPr>
          <w:bCs/>
        </w:rPr>
        <w:t xml:space="preserve"> </w:t>
      </w:r>
      <w:r w:rsidR="00F94302">
        <w:rPr>
          <w:bCs/>
        </w:rPr>
        <w:t>to</w:t>
      </w:r>
      <w:r w:rsidR="003E1C4B" w:rsidRPr="00DE0470">
        <w:rPr>
          <w:bCs/>
        </w:rPr>
        <w:t xml:space="preserve"> be achieved within </w:t>
      </w:r>
      <w:r w:rsidR="00E16B34">
        <w:rPr>
          <w:bCs/>
        </w:rPr>
        <w:t>probationary period</w:t>
      </w:r>
      <w:r w:rsidRPr="00DE0470">
        <w:rPr>
          <w:bCs/>
        </w:rPr>
        <w:t>.</w:t>
      </w:r>
    </w:p>
    <w:p w14:paraId="3BC4798B" w14:textId="77777777" w:rsidR="00DE0470" w:rsidRDefault="00DE0470" w:rsidP="00CE53E1">
      <w:pPr>
        <w:rPr>
          <w:b/>
          <w:u w:val="single"/>
        </w:rPr>
      </w:pPr>
    </w:p>
    <w:p w14:paraId="25E57D8B" w14:textId="77777777" w:rsidR="00CF51F0" w:rsidRPr="005A0956" w:rsidRDefault="00CF51F0" w:rsidP="005A0956">
      <w:pPr>
        <w:spacing w:after="200" w:line="276" w:lineRule="auto"/>
        <w:jc w:val="left"/>
        <w:rPr>
          <w:rFonts w:eastAsiaTheme="minorEastAsia"/>
          <w:b/>
          <w:sz w:val="24"/>
          <w:szCs w:val="24"/>
          <w:u w:val="single"/>
          <w:lang w:eastAsia="en-GB"/>
        </w:rPr>
      </w:pPr>
      <w:r w:rsidRPr="005A0956">
        <w:rPr>
          <w:rFonts w:eastAsiaTheme="minorEastAsia"/>
          <w:b/>
          <w:sz w:val="24"/>
          <w:szCs w:val="24"/>
          <w:u w:val="single"/>
          <w:lang w:eastAsia="en-GB"/>
        </w:rPr>
        <w:t>Person Specification</w:t>
      </w:r>
    </w:p>
    <w:tbl>
      <w:tblPr>
        <w:tblStyle w:val="TableGrid"/>
        <w:tblW w:w="10977" w:type="dxa"/>
        <w:tblLook w:val="04A0" w:firstRow="1" w:lastRow="0" w:firstColumn="1" w:lastColumn="0" w:noHBand="0" w:noVBand="1"/>
      </w:tblPr>
      <w:tblGrid>
        <w:gridCol w:w="6065"/>
        <w:gridCol w:w="3468"/>
        <w:gridCol w:w="1444"/>
      </w:tblGrid>
      <w:tr w:rsidR="00CF51F0" w:rsidRPr="00CB0D61" w14:paraId="72E432E5" w14:textId="77777777" w:rsidTr="00DC7894">
        <w:trPr>
          <w:trHeight w:val="1296"/>
        </w:trPr>
        <w:tc>
          <w:tcPr>
            <w:tcW w:w="6065" w:type="dxa"/>
          </w:tcPr>
          <w:p w14:paraId="700E1263" w14:textId="77777777" w:rsidR="00CF51F0" w:rsidRPr="002B02EC" w:rsidRDefault="00CF51F0" w:rsidP="00F209DD">
            <w:pPr>
              <w:spacing w:before="120" w:after="120"/>
              <w:rPr>
                <w:b/>
                <w:sz w:val="20"/>
              </w:rPr>
            </w:pPr>
            <w:r w:rsidRPr="002B02EC">
              <w:rPr>
                <w:b/>
                <w:sz w:val="20"/>
              </w:rPr>
              <w:t>Criteria</w:t>
            </w:r>
          </w:p>
        </w:tc>
        <w:tc>
          <w:tcPr>
            <w:tcW w:w="3468" w:type="dxa"/>
          </w:tcPr>
          <w:p w14:paraId="66E45873" w14:textId="77777777" w:rsidR="00CF51F0" w:rsidRPr="002B02EC" w:rsidRDefault="00CF51F0" w:rsidP="00F209DD">
            <w:pPr>
              <w:spacing w:before="120" w:after="120"/>
              <w:rPr>
                <w:b/>
                <w:sz w:val="20"/>
              </w:rPr>
            </w:pPr>
            <w:r w:rsidRPr="002B02EC">
              <w:rPr>
                <w:b/>
                <w:sz w:val="20"/>
              </w:rPr>
              <w:t>Essential / Desirable</w:t>
            </w:r>
          </w:p>
        </w:tc>
        <w:tc>
          <w:tcPr>
            <w:tcW w:w="1444" w:type="dxa"/>
          </w:tcPr>
          <w:p w14:paraId="6122109D" w14:textId="77777777" w:rsidR="00CF51F0" w:rsidRPr="002B02EC" w:rsidRDefault="00CF51F0" w:rsidP="00F209DD">
            <w:pPr>
              <w:spacing w:before="120" w:after="120"/>
              <w:rPr>
                <w:b/>
                <w:sz w:val="20"/>
              </w:rPr>
            </w:pPr>
            <w:r w:rsidRPr="002B02EC">
              <w:rPr>
                <w:b/>
                <w:sz w:val="20"/>
              </w:rPr>
              <w:t>Application form / Interview</w:t>
            </w:r>
          </w:p>
        </w:tc>
      </w:tr>
      <w:tr w:rsidR="00DC7894" w14:paraId="10ED320B" w14:textId="77777777" w:rsidTr="00DC7894">
        <w:trPr>
          <w:trHeight w:val="1082"/>
        </w:trPr>
        <w:tc>
          <w:tcPr>
            <w:tcW w:w="6065" w:type="dxa"/>
          </w:tcPr>
          <w:p w14:paraId="457040F9" w14:textId="77777777" w:rsidR="00DC7894" w:rsidRDefault="00DC7894" w:rsidP="00C32BD8">
            <w:r>
              <w:t xml:space="preserve">Enthusiasm and a demonstrated capability for problem </w:t>
            </w:r>
          </w:p>
          <w:p w14:paraId="7E797CA6" w14:textId="77777777" w:rsidR="00DC7894" w:rsidRDefault="00DC7894" w:rsidP="00C32BD8">
            <w:r>
              <w:t xml:space="preserve">solving with an ability to identify, prioritise and focus on key </w:t>
            </w:r>
          </w:p>
          <w:p w14:paraId="15AFF799" w14:textId="77777777" w:rsidR="00DC7894" w:rsidRDefault="00DC7894" w:rsidP="00C32BD8">
            <w:r>
              <w:t>issues</w:t>
            </w:r>
          </w:p>
        </w:tc>
        <w:tc>
          <w:tcPr>
            <w:tcW w:w="3468" w:type="dxa"/>
          </w:tcPr>
          <w:p w14:paraId="1ABA75D6" w14:textId="77777777" w:rsidR="00DC7894" w:rsidRDefault="00DC7894" w:rsidP="00C32BD8">
            <w:r>
              <w:t>Essential</w:t>
            </w:r>
          </w:p>
        </w:tc>
        <w:tc>
          <w:tcPr>
            <w:tcW w:w="1444" w:type="dxa"/>
          </w:tcPr>
          <w:p w14:paraId="7E4750A1" w14:textId="77777777" w:rsidR="00DC7894" w:rsidRDefault="00DC7894" w:rsidP="00C32BD8">
            <w:r w:rsidRPr="00385D7F">
              <w:t>Application form / Interview</w:t>
            </w:r>
          </w:p>
        </w:tc>
      </w:tr>
      <w:tr w:rsidR="00DC7894" w14:paraId="61CBBB0B" w14:textId="77777777" w:rsidTr="00DC7894">
        <w:trPr>
          <w:trHeight w:val="721"/>
        </w:trPr>
        <w:tc>
          <w:tcPr>
            <w:tcW w:w="6065" w:type="dxa"/>
          </w:tcPr>
          <w:p w14:paraId="76A585B7" w14:textId="77777777" w:rsidR="00DC7894" w:rsidRDefault="00DC7894" w:rsidP="00C32BD8">
            <w:r w:rsidRPr="00911FB1">
              <w:lastRenderedPageBreak/>
              <w:t>Excellent communication skills, with the ability to interact clearly and professionally with users at all levels</w:t>
            </w:r>
          </w:p>
        </w:tc>
        <w:tc>
          <w:tcPr>
            <w:tcW w:w="3468" w:type="dxa"/>
          </w:tcPr>
          <w:p w14:paraId="4707C6C0" w14:textId="77777777" w:rsidR="00DC7894" w:rsidRDefault="00DC7894" w:rsidP="00C32BD8">
            <w:r>
              <w:t>Essential</w:t>
            </w:r>
          </w:p>
        </w:tc>
        <w:tc>
          <w:tcPr>
            <w:tcW w:w="1444" w:type="dxa"/>
          </w:tcPr>
          <w:p w14:paraId="1060849A" w14:textId="77777777" w:rsidR="00DC7894" w:rsidRDefault="00DC7894" w:rsidP="00C32BD8">
            <w:r>
              <w:t>Interview</w:t>
            </w:r>
          </w:p>
        </w:tc>
      </w:tr>
      <w:tr w:rsidR="00DC7894" w14:paraId="126C9107" w14:textId="77777777" w:rsidTr="00DC7894">
        <w:trPr>
          <w:trHeight w:val="708"/>
        </w:trPr>
        <w:tc>
          <w:tcPr>
            <w:tcW w:w="6065" w:type="dxa"/>
          </w:tcPr>
          <w:p w14:paraId="5FD3908D" w14:textId="77777777" w:rsidR="00DC7894" w:rsidRDefault="00DC7894" w:rsidP="00C32BD8">
            <w:r w:rsidRPr="00775619">
              <w:t>Ability to work both independently and as part of a team, with minimum day-to-day supervision.</w:t>
            </w:r>
          </w:p>
        </w:tc>
        <w:tc>
          <w:tcPr>
            <w:tcW w:w="3468" w:type="dxa"/>
          </w:tcPr>
          <w:p w14:paraId="525D5F37" w14:textId="77777777" w:rsidR="00DC7894" w:rsidRDefault="00DC7894" w:rsidP="00C32BD8">
            <w:r>
              <w:t>Essential</w:t>
            </w:r>
          </w:p>
        </w:tc>
        <w:tc>
          <w:tcPr>
            <w:tcW w:w="1444" w:type="dxa"/>
          </w:tcPr>
          <w:p w14:paraId="631AB3B2" w14:textId="77777777" w:rsidR="00DC7894" w:rsidRDefault="00DC7894" w:rsidP="00C32BD8">
            <w:r>
              <w:t>Interview</w:t>
            </w:r>
          </w:p>
        </w:tc>
      </w:tr>
      <w:tr w:rsidR="00DC7894" w14:paraId="180A465C" w14:textId="77777777" w:rsidTr="00DC7894">
        <w:trPr>
          <w:trHeight w:val="721"/>
        </w:trPr>
        <w:tc>
          <w:tcPr>
            <w:tcW w:w="6065" w:type="dxa"/>
          </w:tcPr>
          <w:p w14:paraId="6A047974" w14:textId="77777777" w:rsidR="00DC7894" w:rsidRDefault="00DC7894" w:rsidP="00C32BD8">
            <w:r w:rsidRPr="00831C7E">
              <w:t>Commitment to undergo further training through operational requirements and personal development</w:t>
            </w:r>
          </w:p>
        </w:tc>
        <w:tc>
          <w:tcPr>
            <w:tcW w:w="3468" w:type="dxa"/>
          </w:tcPr>
          <w:p w14:paraId="48B45505" w14:textId="77777777" w:rsidR="00DC7894" w:rsidRDefault="00DC7894" w:rsidP="00C32BD8">
            <w:r>
              <w:t>Essential</w:t>
            </w:r>
          </w:p>
        </w:tc>
        <w:tc>
          <w:tcPr>
            <w:tcW w:w="1444" w:type="dxa"/>
          </w:tcPr>
          <w:p w14:paraId="492E80A6" w14:textId="77777777" w:rsidR="00DC7894" w:rsidRDefault="00DC7894" w:rsidP="00C32BD8">
            <w:r>
              <w:t>Interview</w:t>
            </w:r>
          </w:p>
        </w:tc>
      </w:tr>
      <w:tr w:rsidR="00DC7894" w14:paraId="659BCB0D" w14:textId="77777777" w:rsidTr="00DC7894">
        <w:trPr>
          <w:trHeight w:val="721"/>
        </w:trPr>
        <w:tc>
          <w:tcPr>
            <w:tcW w:w="6065" w:type="dxa"/>
          </w:tcPr>
          <w:p w14:paraId="5D39FA08" w14:textId="77777777" w:rsidR="00DC7894" w:rsidRPr="00831C7E" w:rsidRDefault="00DC7894" w:rsidP="00C32BD8">
            <w:r w:rsidRPr="0069214E">
              <w:t>Basic understanding of common operating systems and office applications</w:t>
            </w:r>
          </w:p>
        </w:tc>
        <w:tc>
          <w:tcPr>
            <w:tcW w:w="3468" w:type="dxa"/>
          </w:tcPr>
          <w:p w14:paraId="1439F11B" w14:textId="77777777" w:rsidR="00DC7894" w:rsidRDefault="00DC7894" w:rsidP="00C32BD8">
            <w:r>
              <w:t>Essential</w:t>
            </w:r>
          </w:p>
        </w:tc>
        <w:tc>
          <w:tcPr>
            <w:tcW w:w="1444" w:type="dxa"/>
          </w:tcPr>
          <w:p w14:paraId="0DE35761" w14:textId="77777777" w:rsidR="00DC7894" w:rsidRDefault="00DC7894" w:rsidP="00C32BD8">
            <w:r>
              <w:t>Interview</w:t>
            </w:r>
          </w:p>
        </w:tc>
      </w:tr>
      <w:tr w:rsidR="00DC7894" w14:paraId="628BDEBD" w14:textId="77777777" w:rsidTr="00DC7894">
        <w:trPr>
          <w:trHeight w:val="708"/>
        </w:trPr>
        <w:tc>
          <w:tcPr>
            <w:tcW w:w="6065" w:type="dxa"/>
          </w:tcPr>
          <w:p w14:paraId="24C98F03" w14:textId="77777777" w:rsidR="00DC7894" w:rsidRDefault="00DC7894" w:rsidP="00C32BD8">
            <w:r>
              <w:t>Relevant IT qualifications at level 3 or above / Industry recognised certifications e.g. CompTIA A+</w:t>
            </w:r>
          </w:p>
        </w:tc>
        <w:tc>
          <w:tcPr>
            <w:tcW w:w="3468" w:type="dxa"/>
          </w:tcPr>
          <w:p w14:paraId="63801F09" w14:textId="77777777" w:rsidR="00DC7894" w:rsidRDefault="00DC7894" w:rsidP="00C32BD8">
            <w:r>
              <w:t>Desirable</w:t>
            </w:r>
          </w:p>
        </w:tc>
        <w:tc>
          <w:tcPr>
            <w:tcW w:w="1444" w:type="dxa"/>
          </w:tcPr>
          <w:p w14:paraId="453377E8" w14:textId="77777777" w:rsidR="00DC7894" w:rsidRDefault="00DC7894" w:rsidP="00C32BD8">
            <w:r>
              <w:t>Application form</w:t>
            </w:r>
          </w:p>
        </w:tc>
      </w:tr>
      <w:tr w:rsidR="00DC7894" w14:paraId="655B22AE" w14:textId="77777777" w:rsidTr="00DC7894">
        <w:trPr>
          <w:trHeight w:val="360"/>
        </w:trPr>
        <w:tc>
          <w:tcPr>
            <w:tcW w:w="6065" w:type="dxa"/>
          </w:tcPr>
          <w:p w14:paraId="2AECE23C" w14:textId="77777777" w:rsidR="00DC7894" w:rsidRDefault="00DC7894" w:rsidP="00C32BD8">
            <w:r>
              <w:t>Experience with helpdesk support and ticketing systems</w:t>
            </w:r>
          </w:p>
        </w:tc>
        <w:tc>
          <w:tcPr>
            <w:tcW w:w="3468" w:type="dxa"/>
          </w:tcPr>
          <w:p w14:paraId="5CAFEF03" w14:textId="77777777" w:rsidR="00DC7894" w:rsidRDefault="00DC7894" w:rsidP="00C32BD8">
            <w:r>
              <w:t>Desirable</w:t>
            </w:r>
          </w:p>
        </w:tc>
        <w:tc>
          <w:tcPr>
            <w:tcW w:w="1444" w:type="dxa"/>
          </w:tcPr>
          <w:p w14:paraId="64713069" w14:textId="77777777" w:rsidR="00DC7894" w:rsidRDefault="00DC7894" w:rsidP="00C32BD8">
            <w:r>
              <w:t>Interview</w:t>
            </w:r>
          </w:p>
        </w:tc>
      </w:tr>
      <w:tr w:rsidR="00DC7894" w14:paraId="472ECBD5" w14:textId="77777777" w:rsidTr="00DC7894">
        <w:trPr>
          <w:trHeight w:val="721"/>
        </w:trPr>
        <w:tc>
          <w:tcPr>
            <w:tcW w:w="6065" w:type="dxa"/>
          </w:tcPr>
          <w:p w14:paraId="744E54AF" w14:textId="77777777" w:rsidR="00DC7894" w:rsidRDefault="00DC7894" w:rsidP="00C32BD8">
            <w:r>
              <w:t>Experience using Microsoft Cloud technologies including Entra and Intune</w:t>
            </w:r>
          </w:p>
        </w:tc>
        <w:tc>
          <w:tcPr>
            <w:tcW w:w="3468" w:type="dxa"/>
          </w:tcPr>
          <w:p w14:paraId="7C13B7DB" w14:textId="77777777" w:rsidR="00DC7894" w:rsidRDefault="00DC7894" w:rsidP="00C32BD8">
            <w:r>
              <w:t>Desirable</w:t>
            </w:r>
          </w:p>
        </w:tc>
        <w:tc>
          <w:tcPr>
            <w:tcW w:w="1444" w:type="dxa"/>
          </w:tcPr>
          <w:p w14:paraId="1B81372F" w14:textId="77777777" w:rsidR="00DC7894" w:rsidRDefault="00DC7894" w:rsidP="00C32BD8">
            <w:r>
              <w:t>Interview</w:t>
            </w:r>
          </w:p>
        </w:tc>
      </w:tr>
      <w:tr w:rsidR="00DC7894" w14:paraId="0B8ECBD9" w14:textId="77777777" w:rsidTr="00DC7894">
        <w:trPr>
          <w:trHeight w:val="360"/>
        </w:trPr>
        <w:tc>
          <w:tcPr>
            <w:tcW w:w="6065" w:type="dxa"/>
          </w:tcPr>
          <w:p w14:paraId="694E8856" w14:textId="77777777" w:rsidR="00DC7894" w:rsidRDefault="00DC7894" w:rsidP="00C32BD8">
            <w:r>
              <w:t xml:space="preserve">Experience managing Windows Active Directory </w:t>
            </w:r>
          </w:p>
        </w:tc>
        <w:tc>
          <w:tcPr>
            <w:tcW w:w="3468" w:type="dxa"/>
          </w:tcPr>
          <w:p w14:paraId="04D142E8" w14:textId="77777777" w:rsidR="00DC7894" w:rsidRDefault="00DC7894" w:rsidP="00C32BD8">
            <w:r>
              <w:t>Desirable</w:t>
            </w:r>
          </w:p>
        </w:tc>
        <w:tc>
          <w:tcPr>
            <w:tcW w:w="1444" w:type="dxa"/>
          </w:tcPr>
          <w:p w14:paraId="6B0074D4" w14:textId="77777777" w:rsidR="00DC7894" w:rsidRDefault="00DC7894" w:rsidP="00C32BD8">
            <w:r>
              <w:t>Interview</w:t>
            </w:r>
          </w:p>
        </w:tc>
      </w:tr>
    </w:tbl>
    <w:p w14:paraId="568821BC" w14:textId="77777777" w:rsidR="00D31B74" w:rsidRDefault="00D31B74" w:rsidP="000B4ADA"/>
    <w:p w14:paraId="21EAC761" w14:textId="77777777" w:rsidR="003E1C4B" w:rsidRDefault="003E1C4B" w:rsidP="003E1C4B">
      <w:pPr>
        <w:pStyle w:val="ListParagraph"/>
      </w:pPr>
    </w:p>
    <w:p w14:paraId="62CFFDE5" w14:textId="77777777" w:rsidR="00065961" w:rsidRDefault="00065961" w:rsidP="00CB0D61">
      <w:pPr>
        <w:rPr>
          <w:b/>
        </w:rPr>
      </w:pPr>
    </w:p>
    <w:bookmarkEnd w:id="0"/>
    <w:p w14:paraId="103AE904" w14:textId="24FBA8FD" w:rsidR="00CB0D61" w:rsidRPr="00CB0D61" w:rsidRDefault="00CB0D61" w:rsidP="0014206B">
      <w:pPr>
        <w:spacing w:before="120" w:after="120" w:line="276" w:lineRule="auto"/>
        <w:jc w:val="left"/>
      </w:pPr>
    </w:p>
    <w:sectPr w:rsidR="00CB0D61" w:rsidRPr="00CB0D61" w:rsidSect="004A756F">
      <w:headerReference w:type="default" r:id="rId9"/>
      <w:footerReference w:type="default" r:id="rId10"/>
      <w:type w:val="continuous"/>
      <w:pgSz w:w="11906" w:h="16838"/>
      <w:pgMar w:top="1985" w:right="707" w:bottom="1276"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4657C" w14:textId="77777777" w:rsidR="006F55CA" w:rsidRDefault="006F55CA" w:rsidP="003B328D">
      <w:pPr>
        <w:spacing w:after="0" w:line="240" w:lineRule="auto"/>
      </w:pPr>
      <w:r>
        <w:separator/>
      </w:r>
    </w:p>
  </w:endnote>
  <w:endnote w:type="continuationSeparator" w:id="0">
    <w:p w14:paraId="7973A4FA" w14:textId="77777777" w:rsidR="006F55CA" w:rsidRDefault="006F55CA" w:rsidP="003B328D">
      <w:pPr>
        <w:spacing w:after="0" w:line="240" w:lineRule="auto"/>
      </w:pPr>
      <w:r>
        <w:continuationSeparator/>
      </w:r>
    </w:p>
  </w:endnote>
  <w:endnote w:type="continuationNotice" w:id="1">
    <w:p w14:paraId="0E7FFE73" w14:textId="77777777" w:rsidR="006F55CA" w:rsidRDefault="006F55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61360" w14:textId="77777777" w:rsidR="003B328D" w:rsidRDefault="003B328D">
    <w:pPr>
      <w:pStyle w:val="Footer"/>
    </w:pPr>
    <w:r>
      <w:rPr>
        <w:noProof/>
        <w:lang w:eastAsia="en-GB"/>
      </w:rPr>
      <mc:AlternateContent>
        <mc:Choice Requires="wps">
          <w:drawing>
            <wp:anchor distT="45720" distB="45720" distL="114300" distR="114300" simplePos="0" relativeHeight="251658241" behindDoc="0" locked="0" layoutInCell="1" allowOverlap="1" wp14:anchorId="48D3CF8A" wp14:editId="00CDC95D">
              <wp:simplePos x="0" y="0"/>
              <wp:positionH relativeFrom="page">
                <wp:align>left</wp:align>
              </wp:positionH>
              <wp:positionV relativeFrom="paragraph">
                <wp:posOffset>-589672</wp:posOffset>
              </wp:positionV>
              <wp:extent cx="7988299" cy="1133474"/>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299" cy="1133474"/>
                      </a:xfrm>
                      <a:prstGeom prst="rect">
                        <a:avLst/>
                      </a:prstGeom>
                      <a:solidFill>
                        <a:srgbClr val="29305A"/>
                      </a:solidFill>
                      <a:ln w="9525">
                        <a:noFill/>
                        <a:miter lim="800000"/>
                        <a:headEnd/>
                        <a:tailEnd/>
                      </a:ln>
                    </wps:spPr>
                    <wps:txbx>
                      <w:txbxContent>
                        <w:tbl>
                          <w:tblPr>
                            <w:tblStyle w:val="TableGrid"/>
                            <w:tblW w:w="1091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3"/>
                            <w:gridCol w:w="2503"/>
                            <w:gridCol w:w="3219"/>
                          </w:tblGrid>
                          <w:tr w:rsidR="003B328D" w:rsidRPr="00673B13" w14:paraId="1773C278" w14:textId="77777777">
                            <w:tc>
                              <w:tcPr>
                                <w:tcW w:w="5193" w:type="dxa"/>
                              </w:tcPr>
                              <w:p w14:paraId="3C8335DC" w14:textId="3EE1A11E" w:rsidR="003B328D" w:rsidRPr="00673B13" w:rsidRDefault="003B328D" w:rsidP="003B328D">
                                <w:pPr>
                                  <w:rPr>
                                    <w:rFonts w:asciiTheme="majorHAnsi" w:hAnsiTheme="majorHAnsi" w:cs="Microsoft Sans Serif"/>
                                    <w:color w:val="FFFFFF" w:themeColor="background1"/>
                                    <w:sz w:val="20"/>
                                    <w:szCs w:val="20"/>
                                  </w:rPr>
                                </w:pPr>
                                <w:r w:rsidRPr="00673B13">
                                  <w:rPr>
                                    <w:rFonts w:asciiTheme="majorHAnsi" w:hAnsiTheme="majorHAnsi" w:cs="Microsoft Sans Serif"/>
                                    <w:color w:val="FFFFFF" w:themeColor="background1"/>
                                    <w:sz w:val="20"/>
                                    <w:szCs w:val="20"/>
                                  </w:rPr>
                                  <w:t>The Networking People (</w:t>
                                </w:r>
                                <w:r w:rsidR="00283677">
                                  <w:rPr>
                                    <w:rFonts w:asciiTheme="majorHAnsi" w:hAnsiTheme="majorHAnsi" w:cs="Microsoft Sans Serif"/>
                                    <w:color w:val="FFFFFF" w:themeColor="background1"/>
                                    <w:sz w:val="20"/>
                                    <w:szCs w:val="20"/>
                                  </w:rPr>
                                  <w:t>TNP</w:t>
                                </w:r>
                                <w:r w:rsidRPr="00673B13">
                                  <w:rPr>
                                    <w:rFonts w:asciiTheme="majorHAnsi" w:hAnsiTheme="majorHAnsi" w:cs="Microsoft Sans Serif"/>
                                    <w:color w:val="FFFFFF" w:themeColor="background1"/>
                                    <w:sz w:val="20"/>
                                    <w:szCs w:val="20"/>
                                  </w:rPr>
                                  <w:t>) Limited</w:t>
                                </w:r>
                              </w:p>
                            </w:tc>
                            <w:tc>
                              <w:tcPr>
                                <w:tcW w:w="2503" w:type="dxa"/>
                              </w:tcPr>
                              <w:p w14:paraId="10B6147D" w14:textId="771B8B00" w:rsidR="003B328D" w:rsidRPr="00673B13" w:rsidRDefault="003B328D" w:rsidP="003B328D">
                                <w:pPr>
                                  <w:jc w:val="center"/>
                                  <w:rPr>
                                    <w:rFonts w:asciiTheme="majorHAnsi" w:hAnsiTheme="majorHAnsi" w:cs="Microsoft Sans Serif"/>
                                    <w:color w:val="FFFFFF" w:themeColor="background1"/>
                                    <w:sz w:val="20"/>
                                    <w:szCs w:val="20"/>
                                  </w:rPr>
                                </w:pPr>
                                <w:r w:rsidRPr="00673B13">
                                  <w:rPr>
                                    <w:rFonts w:asciiTheme="majorHAnsi" w:hAnsiTheme="majorHAnsi" w:cs="Microsoft Sans Serif"/>
                                    <w:color w:val="FFFFFF" w:themeColor="background1"/>
                                    <w:sz w:val="20"/>
                                    <w:szCs w:val="20"/>
                                  </w:rPr>
                                  <w:t>Tel: 0</w:t>
                                </w:r>
                                <w:r w:rsidR="00CE53E1">
                                  <w:rPr>
                                    <w:rFonts w:asciiTheme="majorHAnsi" w:hAnsiTheme="majorHAnsi" w:cs="Microsoft Sans Serif"/>
                                    <w:color w:val="FFFFFF" w:themeColor="background1"/>
                                    <w:sz w:val="20"/>
                                    <w:szCs w:val="20"/>
                                  </w:rPr>
                                  <w:t>3</w:t>
                                </w:r>
                                <w:r w:rsidRPr="00673B13">
                                  <w:rPr>
                                    <w:rFonts w:asciiTheme="majorHAnsi" w:hAnsiTheme="majorHAnsi" w:cs="Microsoft Sans Serif"/>
                                    <w:color w:val="FFFFFF" w:themeColor="background1"/>
                                    <w:sz w:val="20"/>
                                    <w:szCs w:val="20"/>
                                  </w:rPr>
                                  <w:t>456 800 659</w:t>
                                </w:r>
                              </w:p>
                            </w:tc>
                            <w:tc>
                              <w:tcPr>
                                <w:tcW w:w="3219" w:type="dxa"/>
                              </w:tcPr>
                              <w:p w14:paraId="343CB18A" w14:textId="77777777" w:rsidR="003B328D" w:rsidRPr="00673B13" w:rsidRDefault="003B328D" w:rsidP="003B328D">
                                <w:pPr>
                                  <w:jc w:val="right"/>
                                  <w:rPr>
                                    <w:rFonts w:asciiTheme="majorHAnsi" w:hAnsiTheme="majorHAnsi" w:cs="Microsoft Sans Serif"/>
                                    <w:color w:val="FFFFFF" w:themeColor="background1"/>
                                    <w:sz w:val="20"/>
                                    <w:szCs w:val="20"/>
                                  </w:rPr>
                                </w:pPr>
                                <w:r w:rsidRPr="00673B13">
                                  <w:rPr>
                                    <w:rFonts w:asciiTheme="majorHAnsi" w:hAnsiTheme="majorHAnsi" w:cs="Microsoft Sans Serif"/>
                                    <w:color w:val="FFFFFF" w:themeColor="background1"/>
                                    <w:sz w:val="20"/>
                                    <w:szCs w:val="20"/>
                                  </w:rPr>
                                  <w:t xml:space="preserve">Email: </w:t>
                                </w:r>
                                <w:hyperlink r:id="rId1" w:history="1">
                                  <w:r w:rsidRPr="00673B13">
                                    <w:rPr>
                                      <w:rStyle w:val="Hyperlink"/>
                                      <w:rFonts w:asciiTheme="majorHAnsi" w:hAnsiTheme="majorHAnsi" w:cs="Microsoft Sans Serif"/>
                                      <w:color w:val="FFFFFF" w:themeColor="background1"/>
                                      <w:sz w:val="20"/>
                                      <w:szCs w:val="20"/>
                                    </w:rPr>
                                    <w:t>info@tnp.net.uk</w:t>
                                  </w:r>
                                </w:hyperlink>
                              </w:p>
                            </w:tc>
                          </w:tr>
                          <w:tr w:rsidR="003B328D" w:rsidRPr="00673B13" w14:paraId="6F0590D7" w14:textId="77777777">
                            <w:tc>
                              <w:tcPr>
                                <w:tcW w:w="5193" w:type="dxa"/>
                              </w:tcPr>
                              <w:p w14:paraId="4EF82612" w14:textId="71ECB118" w:rsidR="003B328D" w:rsidRPr="00673B13" w:rsidRDefault="00283677" w:rsidP="003B328D">
                                <w:pPr>
                                  <w:rPr>
                                    <w:rFonts w:asciiTheme="majorHAnsi" w:hAnsiTheme="majorHAnsi" w:cs="Microsoft Sans Serif"/>
                                    <w:color w:val="FFFFFF" w:themeColor="background1"/>
                                    <w:sz w:val="20"/>
                                    <w:szCs w:val="20"/>
                                  </w:rPr>
                                </w:pPr>
                                <w:r>
                                  <w:rPr>
                                    <w:rFonts w:asciiTheme="majorHAnsi" w:hAnsiTheme="majorHAnsi" w:cs="Microsoft Sans Serif"/>
                                    <w:color w:val="FFFFFF" w:themeColor="background1"/>
                                    <w:sz w:val="20"/>
                                    <w:szCs w:val="20"/>
                                  </w:rPr>
                                  <w:t>Network House, Caton Road, Lancaster, LA1 3PE</w:t>
                                </w:r>
                              </w:p>
                            </w:tc>
                            <w:tc>
                              <w:tcPr>
                                <w:tcW w:w="2503" w:type="dxa"/>
                              </w:tcPr>
                              <w:p w14:paraId="20D96E63" w14:textId="3B92170F" w:rsidR="003B328D" w:rsidRPr="00673B13" w:rsidRDefault="003B328D" w:rsidP="003B328D">
                                <w:pPr>
                                  <w:jc w:val="center"/>
                                  <w:rPr>
                                    <w:rFonts w:asciiTheme="majorHAnsi" w:hAnsiTheme="majorHAnsi" w:cs="Microsoft Sans Serif"/>
                                    <w:color w:val="FFFFFF" w:themeColor="background1"/>
                                    <w:sz w:val="20"/>
                                    <w:szCs w:val="20"/>
                                  </w:rPr>
                                </w:pPr>
                              </w:p>
                            </w:tc>
                            <w:tc>
                              <w:tcPr>
                                <w:tcW w:w="3219" w:type="dxa"/>
                              </w:tcPr>
                              <w:p w14:paraId="506C8A61" w14:textId="77777777" w:rsidR="003B328D" w:rsidRPr="00673B13" w:rsidRDefault="004A756F" w:rsidP="003B328D">
                                <w:pPr>
                                  <w:jc w:val="right"/>
                                  <w:rPr>
                                    <w:rFonts w:asciiTheme="majorHAnsi" w:hAnsiTheme="majorHAnsi" w:cs="Microsoft Sans Serif"/>
                                    <w:color w:val="FFFFFF" w:themeColor="background1"/>
                                    <w:sz w:val="20"/>
                                    <w:szCs w:val="20"/>
                                  </w:rPr>
                                </w:pPr>
                                <w:r w:rsidRPr="008B1ACE">
                                  <w:rPr>
                                    <w:rFonts w:asciiTheme="majorHAnsi" w:hAnsiTheme="majorHAnsi" w:cs="Microsoft Sans Serif"/>
                                    <w:color w:val="FFFFFF" w:themeColor="background1"/>
                                    <w:sz w:val="20"/>
                                    <w:szCs w:val="20"/>
                                  </w:rPr>
                                  <w:t>www.tnp.net.uk</w:t>
                                </w:r>
                              </w:p>
                            </w:tc>
                          </w:tr>
                        </w:tbl>
                        <w:p w14:paraId="7B721F71" w14:textId="77777777" w:rsidR="00283677" w:rsidRDefault="00283677" w:rsidP="003B328D">
                          <w:pPr>
                            <w:jc w:val="center"/>
                            <w:rPr>
                              <w:rFonts w:asciiTheme="majorHAnsi" w:hAnsiTheme="majorHAnsi" w:cs="Microsoft Sans Serif"/>
                              <w:color w:val="FFFFFF" w:themeColor="background1"/>
                              <w:sz w:val="14"/>
                              <w:szCs w:val="20"/>
                            </w:rPr>
                          </w:pPr>
                        </w:p>
                        <w:p w14:paraId="07CB7EDA" w14:textId="3FE81B5E" w:rsidR="003B328D" w:rsidRDefault="00283677" w:rsidP="003B328D">
                          <w:pPr>
                            <w:jc w:val="center"/>
                          </w:pPr>
                          <w:r w:rsidRPr="004A756F">
                            <w:rPr>
                              <w:rFonts w:asciiTheme="majorHAnsi" w:hAnsiTheme="majorHAnsi" w:cs="Microsoft Sans Serif"/>
                              <w:color w:val="FFFFFF" w:themeColor="background1"/>
                              <w:sz w:val="14"/>
                              <w:szCs w:val="20"/>
                            </w:rPr>
                            <w:t xml:space="preserve">Registered in England and Wales with company </w:t>
                          </w:r>
                          <w:r w:rsidR="00F1281A">
                            <w:rPr>
                              <w:rFonts w:asciiTheme="majorHAnsi" w:hAnsiTheme="majorHAnsi" w:cs="Microsoft Sans Serif"/>
                              <w:color w:val="FFFFFF" w:themeColor="background1"/>
                              <w:sz w:val="14"/>
                              <w:szCs w:val="20"/>
                            </w:rPr>
                            <w:t>number</w:t>
                          </w:r>
                          <w:r w:rsidRPr="004A756F">
                            <w:rPr>
                              <w:rFonts w:asciiTheme="majorHAnsi" w:hAnsiTheme="majorHAnsi" w:cs="Microsoft Sans Serif"/>
                              <w:color w:val="FFFFFF" w:themeColor="background1"/>
                              <w:sz w:val="14"/>
                              <w:szCs w:val="20"/>
                            </w:rPr>
                            <w:t>: 07667393. VAT registration: GB 116 5329 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D3CF8A" id="_x0000_t202" coordsize="21600,21600" o:spt="202" path="m,l,21600r21600,l21600,xe">
              <v:stroke joinstyle="miter"/>
              <v:path gradientshapeok="t" o:connecttype="rect"/>
            </v:shapetype>
            <v:shape id="_x0000_s1027" type="#_x0000_t202" style="position:absolute;left:0;text-align:left;margin-left:0;margin-top:-46.45pt;width:629pt;height:89.25pt;z-index:251658241;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" fillcolor="#29305a" stroked="f">
              <v:textbox>
                <w:txbxContent>
                  <w:tbl>
                    <w:tblPr>
                      <w:tblStyle w:val="TableGrid"/>
                      <w:tblW w:w="1091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3"/>
                      <w:gridCol w:w="2503"/>
                      <w:gridCol w:w="3219"/>
                    </w:tblGrid>
                    <w:tr w:rsidR="003B328D" w:rsidRPr="00673B13" w14:paraId="1773C278" w14:textId="77777777">
                      <w:tc>
                        <w:tcPr>
                          <w:tcW w:w="5193" w:type="dxa"/>
                        </w:tcPr>
                        <w:p w14:paraId="3C8335DC" w14:textId="3EE1A11E" w:rsidR="003B328D" w:rsidRPr="00673B13" w:rsidRDefault="003B328D" w:rsidP="003B328D">
                          <w:pPr>
                            <w:rPr>
                              <w:rFonts w:asciiTheme="majorHAnsi" w:hAnsiTheme="majorHAnsi" w:cs="Microsoft Sans Serif"/>
                              <w:color w:val="FFFFFF" w:themeColor="background1"/>
                              <w:sz w:val="20"/>
                              <w:szCs w:val="20"/>
                            </w:rPr>
                          </w:pPr>
                          <w:r w:rsidRPr="00673B13">
                            <w:rPr>
                              <w:rFonts w:asciiTheme="majorHAnsi" w:hAnsiTheme="majorHAnsi" w:cs="Microsoft Sans Serif"/>
                              <w:color w:val="FFFFFF" w:themeColor="background1"/>
                              <w:sz w:val="20"/>
                              <w:szCs w:val="20"/>
                            </w:rPr>
                            <w:t>The Networking People (</w:t>
                          </w:r>
                          <w:r w:rsidR="00283677">
                            <w:rPr>
                              <w:rFonts w:asciiTheme="majorHAnsi" w:hAnsiTheme="majorHAnsi" w:cs="Microsoft Sans Serif"/>
                              <w:color w:val="FFFFFF" w:themeColor="background1"/>
                              <w:sz w:val="20"/>
                              <w:szCs w:val="20"/>
                            </w:rPr>
                            <w:t>TNP</w:t>
                          </w:r>
                          <w:r w:rsidRPr="00673B13">
                            <w:rPr>
                              <w:rFonts w:asciiTheme="majorHAnsi" w:hAnsiTheme="majorHAnsi" w:cs="Microsoft Sans Serif"/>
                              <w:color w:val="FFFFFF" w:themeColor="background1"/>
                              <w:sz w:val="20"/>
                              <w:szCs w:val="20"/>
                            </w:rPr>
                            <w:t>) Limited</w:t>
                          </w:r>
                        </w:p>
                      </w:tc>
                      <w:tc>
                        <w:tcPr>
                          <w:tcW w:w="2503" w:type="dxa"/>
                        </w:tcPr>
                        <w:p w14:paraId="10B6147D" w14:textId="771B8B00" w:rsidR="003B328D" w:rsidRPr="00673B13" w:rsidRDefault="003B328D" w:rsidP="003B328D">
                          <w:pPr>
                            <w:jc w:val="center"/>
                            <w:rPr>
                              <w:rFonts w:asciiTheme="majorHAnsi" w:hAnsiTheme="majorHAnsi" w:cs="Microsoft Sans Serif"/>
                              <w:color w:val="FFFFFF" w:themeColor="background1"/>
                              <w:sz w:val="20"/>
                              <w:szCs w:val="20"/>
                            </w:rPr>
                          </w:pPr>
                          <w:r w:rsidRPr="00673B13">
                            <w:rPr>
                              <w:rFonts w:asciiTheme="majorHAnsi" w:hAnsiTheme="majorHAnsi" w:cs="Microsoft Sans Serif"/>
                              <w:color w:val="FFFFFF" w:themeColor="background1"/>
                              <w:sz w:val="20"/>
                              <w:szCs w:val="20"/>
                            </w:rPr>
                            <w:t>Tel: 0</w:t>
                          </w:r>
                          <w:r w:rsidR="00CE53E1">
                            <w:rPr>
                              <w:rFonts w:asciiTheme="majorHAnsi" w:hAnsiTheme="majorHAnsi" w:cs="Microsoft Sans Serif"/>
                              <w:color w:val="FFFFFF" w:themeColor="background1"/>
                              <w:sz w:val="20"/>
                              <w:szCs w:val="20"/>
                            </w:rPr>
                            <w:t>3</w:t>
                          </w:r>
                          <w:r w:rsidRPr="00673B13">
                            <w:rPr>
                              <w:rFonts w:asciiTheme="majorHAnsi" w:hAnsiTheme="majorHAnsi" w:cs="Microsoft Sans Serif"/>
                              <w:color w:val="FFFFFF" w:themeColor="background1"/>
                              <w:sz w:val="20"/>
                              <w:szCs w:val="20"/>
                            </w:rPr>
                            <w:t>456 800 659</w:t>
                          </w:r>
                        </w:p>
                      </w:tc>
                      <w:tc>
                        <w:tcPr>
                          <w:tcW w:w="3219" w:type="dxa"/>
                        </w:tcPr>
                        <w:p w14:paraId="343CB18A" w14:textId="77777777" w:rsidR="003B328D" w:rsidRPr="00673B13" w:rsidRDefault="003B328D" w:rsidP="003B328D">
                          <w:pPr>
                            <w:jc w:val="right"/>
                            <w:rPr>
                              <w:rFonts w:asciiTheme="majorHAnsi" w:hAnsiTheme="majorHAnsi" w:cs="Microsoft Sans Serif"/>
                              <w:color w:val="FFFFFF" w:themeColor="background1"/>
                              <w:sz w:val="20"/>
                              <w:szCs w:val="20"/>
                            </w:rPr>
                          </w:pPr>
                          <w:r w:rsidRPr="00673B13">
                            <w:rPr>
                              <w:rFonts w:asciiTheme="majorHAnsi" w:hAnsiTheme="majorHAnsi" w:cs="Microsoft Sans Serif"/>
                              <w:color w:val="FFFFFF" w:themeColor="background1"/>
                              <w:sz w:val="20"/>
                              <w:szCs w:val="20"/>
                            </w:rPr>
                            <w:t xml:space="preserve">Email: </w:t>
                          </w:r>
                          <w:hyperlink r:id="rId2" w:history="1">
                            <w:r w:rsidRPr="00673B13">
                              <w:rPr>
                                <w:rStyle w:val="Hyperlink"/>
                                <w:rFonts w:asciiTheme="majorHAnsi" w:hAnsiTheme="majorHAnsi" w:cs="Microsoft Sans Serif"/>
                                <w:color w:val="FFFFFF" w:themeColor="background1"/>
                                <w:sz w:val="20"/>
                                <w:szCs w:val="20"/>
                              </w:rPr>
                              <w:t>info@tnp.net.uk</w:t>
                            </w:r>
                          </w:hyperlink>
                        </w:p>
                      </w:tc>
                    </w:tr>
                    <w:tr w:rsidR="003B328D" w:rsidRPr="00673B13" w14:paraId="6F0590D7" w14:textId="77777777">
                      <w:tc>
                        <w:tcPr>
                          <w:tcW w:w="5193" w:type="dxa"/>
                        </w:tcPr>
                        <w:p w14:paraId="4EF82612" w14:textId="71ECB118" w:rsidR="003B328D" w:rsidRPr="00673B13" w:rsidRDefault="00283677" w:rsidP="003B328D">
                          <w:pPr>
                            <w:rPr>
                              <w:rFonts w:asciiTheme="majorHAnsi" w:hAnsiTheme="majorHAnsi" w:cs="Microsoft Sans Serif"/>
                              <w:color w:val="FFFFFF" w:themeColor="background1"/>
                              <w:sz w:val="20"/>
                              <w:szCs w:val="20"/>
                            </w:rPr>
                          </w:pPr>
                          <w:r>
                            <w:rPr>
                              <w:rFonts w:asciiTheme="majorHAnsi" w:hAnsiTheme="majorHAnsi" w:cs="Microsoft Sans Serif"/>
                              <w:color w:val="FFFFFF" w:themeColor="background1"/>
                              <w:sz w:val="20"/>
                              <w:szCs w:val="20"/>
                            </w:rPr>
                            <w:t>Network House, Caton Road, Lancaster, LA1 3PE</w:t>
                          </w:r>
                        </w:p>
                      </w:tc>
                      <w:tc>
                        <w:tcPr>
                          <w:tcW w:w="2503" w:type="dxa"/>
                        </w:tcPr>
                        <w:p w14:paraId="20D96E63" w14:textId="3B92170F" w:rsidR="003B328D" w:rsidRPr="00673B13" w:rsidRDefault="003B328D" w:rsidP="003B328D">
                          <w:pPr>
                            <w:jc w:val="center"/>
                            <w:rPr>
                              <w:rFonts w:asciiTheme="majorHAnsi" w:hAnsiTheme="majorHAnsi" w:cs="Microsoft Sans Serif"/>
                              <w:color w:val="FFFFFF" w:themeColor="background1"/>
                              <w:sz w:val="20"/>
                              <w:szCs w:val="20"/>
                            </w:rPr>
                          </w:pPr>
                        </w:p>
                      </w:tc>
                      <w:tc>
                        <w:tcPr>
                          <w:tcW w:w="3219" w:type="dxa"/>
                        </w:tcPr>
                        <w:p w14:paraId="506C8A61" w14:textId="77777777" w:rsidR="003B328D" w:rsidRPr="00673B13" w:rsidRDefault="004A756F" w:rsidP="003B328D">
                          <w:pPr>
                            <w:jc w:val="right"/>
                            <w:rPr>
                              <w:rFonts w:asciiTheme="majorHAnsi" w:hAnsiTheme="majorHAnsi" w:cs="Microsoft Sans Serif"/>
                              <w:color w:val="FFFFFF" w:themeColor="background1"/>
                              <w:sz w:val="20"/>
                              <w:szCs w:val="20"/>
                            </w:rPr>
                          </w:pPr>
                          <w:r w:rsidRPr="008B1ACE">
                            <w:rPr>
                              <w:rFonts w:asciiTheme="majorHAnsi" w:hAnsiTheme="majorHAnsi" w:cs="Microsoft Sans Serif"/>
                              <w:color w:val="FFFFFF" w:themeColor="background1"/>
                              <w:sz w:val="20"/>
                              <w:szCs w:val="20"/>
                            </w:rPr>
                            <w:t>www.tnp.net.uk</w:t>
                          </w:r>
                        </w:p>
                      </w:tc>
                    </w:tr>
                  </w:tbl>
                  <w:p w14:paraId="7B721F71" w14:textId="77777777" w:rsidR="00283677" w:rsidRDefault="00283677" w:rsidP="003B328D">
                    <w:pPr>
                      <w:jc w:val="center"/>
                      <w:rPr>
                        <w:rFonts w:asciiTheme="majorHAnsi" w:hAnsiTheme="majorHAnsi" w:cs="Microsoft Sans Serif"/>
                        <w:color w:val="FFFFFF" w:themeColor="background1"/>
                        <w:sz w:val="14"/>
                        <w:szCs w:val="20"/>
                      </w:rPr>
                    </w:pPr>
                  </w:p>
                  <w:p w14:paraId="07CB7EDA" w14:textId="3FE81B5E" w:rsidR="003B328D" w:rsidRDefault="00283677" w:rsidP="003B328D">
                    <w:pPr>
                      <w:jc w:val="center"/>
                    </w:pPr>
                    <w:r w:rsidRPr="004A756F">
                      <w:rPr>
                        <w:rFonts w:asciiTheme="majorHAnsi" w:hAnsiTheme="majorHAnsi" w:cs="Microsoft Sans Serif"/>
                        <w:color w:val="FFFFFF" w:themeColor="background1"/>
                        <w:sz w:val="14"/>
                        <w:szCs w:val="20"/>
                      </w:rPr>
                      <w:t xml:space="preserve">Registered in England and Wales with company </w:t>
                    </w:r>
                    <w:r w:rsidR="00F1281A">
                      <w:rPr>
                        <w:rFonts w:asciiTheme="majorHAnsi" w:hAnsiTheme="majorHAnsi" w:cs="Microsoft Sans Serif"/>
                        <w:color w:val="FFFFFF" w:themeColor="background1"/>
                        <w:sz w:val="14"/>
                        <w:szCs w:val="20"/>
                      </w:rPr>
                      <w:t>number</w:t>
                    </w:r>
                    <w:r w:rsidRPr="004A756F">
                      <w:rPr>
                        <w:rFonts w:asciiTheme="majorHAnsi" w:hAnsiTheme="majorHAnsi" w:cs="Microsoft Sans Serif"/>
                        <w:color w:val="FFFFFF" w:themeColor="background1"/>
                        <w:sz w:val="14"/>
                        <w:szCs w:val="20"/>
                      </w:rPr>
                      <w:t>: 07667393. VAT registration: GB 116 5329 27</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0B878" w14:textId="77777777" w:rsidR="006F55CA" w:rsidRDefault="006F55CA" w:rsidP="003B328D">
      <w:pPr>
        <w:spacing w:after="0" w:line="240" w:lineRule="auto"/>
      </w:pPr>
      <w:r>
        <w:separator/>
      </w:r>
    </w:p>
  </w:footnote>
  <w:footnote w:type="continuationSeparator" w:id="0">
    <w:p w14:paraId="5CC6F60D" w14:textId="77777777" w:rsidR="006F55CA" w:rsidRDefault="006F55CA" w:rsidP="003B328D">
      <w:pPr>
        <w:spacing w:after="0" w:line="240" w:lineRule="auto"/>
      </w:pPr>
      <w:r>
        <w:continuationSeparator/>
      </w:r>
    </w:p>
  </w:footnote>
  <w:footnote w:type="continuationNotice" w:id="1">
    <w:p w14:paraId="67E784C0" w14:textId="77777777" w:rsidR="006F55CA" w:rsidRDefault="006F55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D3FEE" w14:textId="77777777" w:rsidR="003B328D" w:rsidRDefault="003B328D">
    <w:pPr>
      <w:pStyle w:val="Header"/>
    </w:pPr>
    <w:r>
      <w:rPr>
        <w:noProof/>
        <w:lang w:eastAsia="en-GB"/>
      </w:rPr>
      <mc:AlternateContent>
        <mc:Choice Requires="wps">
          <w:drawing>
            <wp:anchor distT="45720" distB="45720" distL="114300" distR="114300" simplePos="0" relativeHeight="251658240" behindDoc="0" locked="0" layoutInCell="1" allowOverlap="1" wp14:anchorId="264FF99E" wp14:editId="6527F44B">
              <wp:simplePos x="0" y="0"/>
              <wp:positionH relativeFrom="page">
                <wp:align>right</wp:align>
              </wp:positionH>
              <wp:positionV relativeFrom="paragraph">
                <wp:posOffset>-94891</wp:posOffset>
              </wp:positionV>
              <wp:extent cx="7660004" cy="1242694"/>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0004" cy="1242694"/>
                      </a:xfrm>
                      <a:prstGeom prst="rect">
                        <a:avLst/>
                      </a:prstGeom>
                      <a:solidFill>
                        <a:srgbClr val="29305A"/>
                      </a:solidFill>
                      <a:ln w="9525">
                        <a:noFill/>
                        <a:miter lim="800000"/>
                        <a:headEnd/>
                        <a:tailEnd/>
                      </a:ln>
                    </wps:spPr>
                    <wps:txbx>
                      <w:txbxContent>
                        <w:p w14:paraId="71B29B4C" w14:textId="77777777" w:rsidR="003B328D" w:rsidRDefault="003B328D" w:rsidP="003B328D">
                          <w:pPr>
                            <w:jc w:val="center"/>
                          </w:pPr>
                        </w:p>
                        <w:p w14:paraId="6BFC9A62" w14:textId="77777777" w:rsidR="003B328D" w:rsidRDefault="003B328D" w:rsidP="00C24CA3">
                          <w:pPr>
                            <w:ind w:left="1134" w:hanging="1134"/>
                            <w:jc w:val="center"/>
                          </w:pPr>
                          <w:r>
                            <w:rPr>
                              <w:noProof/>
                              <w:lang w:eastAsia="en-GB"/>
                            </w:rPr>
                            <w:drawing>
                              <wp:inline distT="0" distB="0" distL="0" distR="0" wp14:anchorId="26BEFDC6" wp14:editId="081A549F">
                                <wp:extent cx="3217652" cy="804413"/>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np-rev-banner.eps"/>
                                        <pic:cNvPicPr/>
                                      </pic:nvPicPr>
                                      <pic:blipFill>
                                        <a:blip r:embed="rId1">
                                          <a:extLst>
                                            <a:ext uri="{28A0092B-C50C-407E-A947-70E740481C1C}">
                                              <a14:useLocalDpi xmlns:a14="http://schemas.microsoft.com/office/drawing/2010/main" val="0"/>
                                            </a:ext>
                                          </a:extLst>
                                        </a:blip>
                                        <a:stretch>
                                          <a:fillRect/>
                                        </a:stretch>
                                      </pic:blipFill>
                                      <pic:spPr>
                                        <a:xfrm>
                                          <a:off x="0" y="0"/>
                                          <a:ext cx="3257429" cy="81435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FF99E" id="_x0000_t202" coordsize="21600,21600" o:spt="202" path="m,l,21600r21600,l21600,xe">
              <v:stroke joinstyle="miter"/>
              <v:path gradientshapeok="t" o:connecttype="rect"/>
            </v:shapetype>
            <v:shape id="Text Box 2" o:spid="_x0000_s1026" type="#_x0000_t202" style="position:absolute;left:0;text-align:left;margin-left:551.95pt;margin-top:-7.45pt;width:603.15pt;height:97.85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" fillcolor="#29305a" stroked="f">
              <v:textbox>
                <w:txbxContent>
                  <w:p w14:paraId="71B29B4C" w14:textId="77777777" w:rsidR="003B328D" w:rsidRDefault="003B328D" w:rsidP="003B328D">
                    <w:pPr>
                      <w:jc w:val="center"/>
                    </w:pPr>
                  </w:p>
                  <w:p w14:paraId="6BFC9A62" w14:textId="77777777" w:rsidR="003B328D" w:rsidRDefault="003B328D" w:rsidP="00C24CA3">
                    <w:pPr>
                      <w:ind w:left="1134" w:hanging="1134"/>
                      <w:jc w:val="center"/>
                    </w:pPr>
                    <w:r>
                      <w:rPr>
                        <w:noProof/>
                        <w:lang w:eastAsia="en-GB"/>
                      </w:rPr>
                      <w:drawing>
                        <wp:inline distT="0" distB="0" distL="0" distR="0" wp14:anchorId="26BEFDC6" wp14:editId="081A549F">
                          <wp:extent cx="3217652" cy="804413"/>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np-rev-banner.eps"/>
                                  <pic:cNvPicPr/>
                                </pic:nvPicPr>
                                <pic:blipFill>
                                  <a:blip r:embed="rId2">
                                    <a:extLst>
                                      <a:ext uri="{28A0092B-C50C-407E-A947-70E740481C1C}">
                                        <a14:useLocalDpi xmlns:a14="http://schemas.microsoft.com/office/drawing/2010/main" val="0"/>
                                      </a:ext>
                                    </a:extLst>
                                  </a:blip>
                                  <a:stretch>
                                    <a:fillRect/>
                                  </a:stretch>
                                </pic:blipFill>
                                <pic:spPr>
                                  <a:xfrm>
                                    <a:off x="0" y="0"/>
                                    <a:ext cx="3257429" cy="814357"/>
                                  </a:xfrm>
                                  <a:prstGeom prst="rect">
                                    <a:avLst/>
                                  </a:prstGeom>
                                </pic:spPr>
                              </pic:pic>
                            </a:graphicData>
                          </a:graphic>
                        </wp:inline>
                      </w:drawing>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16A5B"/>
    <w:multiLevelType w:val="hybridMultilevel"/>
    <w:tmpl w:val="C3B45FCC"/>
    <w:lvl w:ilvl="0" w:tplc="11706B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1783A"/>
    <w:multiLevelType w:val="hybridMultilevel"/>
    <w:tmpl w:val="48D0ADB2"/>
    <w:lvl w:ilvl="0" w:tplc="11706B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14416"/>
    <w:multiLevelType w:val="hybridMultilevel"/>
    <w:tmpl w:val="60922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121761"/>
    <w:multiLevelType w:val="hybridMultilevel"/>
    <w:tmpl w:val="44029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94579"/>
    <w:multiLevelType w:val="hybridMultilevel"/>
    <w:tmpl w:val="EC621034"/>
    <w:lvl w:ilvl="0" w:tplc="11706B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95495"/>
    <w:multiLevelType w:val="hybridMultilevel"/>
    <w:tmpl w:val="3C329F72"/>
    <w:lvl w:ilvl="0" w:tplc="11706B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533C14"/>
    <w:multiLevelType w:val="hybridMultilevel"/>
    <w:tmpl w:val="3C6C88A0"/>
    <w:lvl w:ilvl="0" w:tplc="11706B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D371E"/>
    <w:multiLevelType w:val="hybridMultilevel"/>
    <w:tmpl w:val="D4AC7444"/>
    <w:lvl w:ilvl="0" w:tplc="11706B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824A0"/>
    <w:multiLevelType w:val="hybridMultilevel"/>
    <w:tmpl w:val="7C3EC788"/>
    <w:lvl w:ilvl="0" w:tplc="11706B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F649AF"/>
    <w:multiLevelType w:val="hybridMultilevel"/>
    <w:tmpl w:val="C658AFC2"/>
    <w:lvl w:ilvl="0" w:tplc="D0888E48">
      <w:start w:val="1"/>
      <w:numFmt w:val="bullet"/>
      <w:lvlText w:val=""/>
      <w:lvlJc w:val="left"/>
      <w:pPr>
        <w:ind w:left="360" w:hanging="360"/>
      </w:pPr>
      <w:rPr>
        <w:rFonts w:ascii="Symbol" w:hAnsi="Symbol" w:hint="default"/>
        <w:color w:val="CC572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2E02AD"/>
    <w:multiLevelType w:val="hybridMultilevel"/>
    <w:tmpl w:val="8A08D16A"/>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2E302222"/>
    <w:multiLevelType w:val="hybridMultilevel"/>
    <w:tmpl w:val="5CA6B986"/>
    <w:lvl w:ilvl="0" w:tplc="11706B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CE49CB"/>
    <w:multiLevelType w:val="hybridMultilevel"/>
    <w:tmpl w:val="676C3176"/>
    <w:lvl w:ilvl="0" w:tplc="11706B8A">
      <w:numFmt w:val="bullet"/>
      <w:lvlText w:val="-"/>
      <w:lvlJc w:val="left"/>
      <w:pPr>
        <w:ind w:left="786"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E34691"/>
    <w:multiLevelType w:val="hybridMultilevel"/>
    <w:tmpl w:val="E946D4C8"/>
    <w:lvl w:ilvl="0" w:tplc="D0888E48">
      <w:start w:val="1"/>
      <w:numFmt w:val="bullet"/>
      <w:lvlText w:val=""/>
      <w:lvlJc w:val="left"/>
      <w:pPr>
        <w:ind w:left="720" w:hanging="360"/>
      </w:pPr>
      <w:rPr>
        <w:rFonts w:ascii="Symbol" w:hAnsi="Symbol" w:hint="default"/>
        <w:color w:val="CC572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AE4879"/>
    <w:multiLevelType w:val="hybridMultilevel"/>
    <w:tmpl w:val="1526C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865632"/>
    <w:multiLevelType w:val="hybridMultilevel"/>
    <w:tmpl w:val="EBF6D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025ED7"/>
    <w:multiLevelType w:val="hybridMultilevel"/>
    <w:tmpl w:val="66B22BA6"/>
    <w:lvl w:ilvl="0" w:tplc="9D30E34C">
      <w:start w:val="1"/>
      <w:numFmt w:val="bullet"/>
      <w:lvlText w:val=""/>
      <w:lvlJc w:val="left"/>
      <w:pPr>
        <w:ind w:left="720" w:hanging="360"/>
      </w:pPr>
      <w:rPr>
        <w:rFonts w:ascii="Symbol" w:hAnsi="Symbol" w:hint="default"/>
        <w:color w:val="29305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746CD5"/>
    <w:multiLevelType w:val="hybridMultilevel"/>
    <w:tmpl w:val="D9D09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977945"/>
    <w:multiLevelType w:val="hybridMultilevel"/>
    <w:tmpl w:val="45683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861ED0"/>
    <w:multiLevelType w:val="hybridMultilevel"/>
    <w:tmpl w:val="8CAE784C"/>
    <w:lvl w:ilvl="0" w:tplc="11706B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CC360A"/>
    <w:multiLevelType w:val="hybridMultilevel"/>
    <w:tmpl w:val="B914D6D6"/>
    <w:lvl w:ilvl="0" w:tplc="D0888E48">
      <w:start w:val="1"/>
      <w:numFmt w:val="bullet"/>
      <w:lvlText w:val=""/>
      <w:lvlJc w:val="left"/>
      <w:pPr>
        <w:ind w:left="360" w:hanging="360"/>
      </w:pPr>
      <w:rPr>
        <w:rFonts w:ascii="Symbol" w:hAnsi="Symbol" w:hint="default"/>
        <w:color w:val="CC572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7301E06"/>
    <w:multiLevelType w:val="hybridMultilevel"/>
    <w:tmpl w:val="710A1CBC"/>
    <w:lvl w:ilvl="0" w:tplc="D0888E48">
      <w:start w:val="1"/>
      <w:numFmt w:val="bullet"/>
      <w:lvlText w:val=""/>
      <w:lvlJc w:val="left"/>
      <w:pPr>
        <w:ind w:left="360" w:hanging="360"/>
      </w:pPr>
      <w:rPr>
        <w:rFonts w:ascii="Symbol" w:hAnsi="Symbol" w:hint="default"/>
        <w:color w:val="CC572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9B06DAD"/>
    <w:multiLevelType w:val="hybridMultilevel"/>
    <w:tmpl w:val="92C4109C"/>
    <w:lvl w:ilvl="0" w:tplc="11706B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0F2B12"/>
    <w:multiLevelType w:val="hybridMultilevel"/>
    <w:tmpl w:val="3094FB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423A37"/>
    <w:multiLevelType w:val="hybridMultilevel"/>
    <w:tmpl w:val="FB720500"/>
    <w:lvl w:ilvl="0" w:tplc="11706B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DD796C"/>
    <w:multiLevelType w:val="hybridMultilevel"/>
    <w:tmpl w:val="EE282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536281"/>
    <w:multiLevelType w:val="hybridMultilevel"/>
    <w:tmpl w:val="779044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330549"/>
    <w:multiLevelType w:val="hybridMultilevel"/>
    <w:tmpl w:val="D9D8EC00"/>
    <w:lvl w:ilvl="0" w:tplc="11706B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D96601"/>
    <w:multiLevelType w:val="hybridMultilevel"/>
    <w:tmpl w:val="10DE61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093D09"/>
    <w:multiLevelType w:val="hybridMultilevel"/>
    <w:tmpl w:val="66E26BD4"/>
    <w:lvl w:ilvl="0" w:tplc="D0888E48">
      <w:start w:val="1"/>
      <w:numFmt w:val="bullet"/>
      <w:lvlText w:val=""/>
      <w:lvlJc w:val="left"/>
      <w:pPr>
        <w:ind w:left="720" w:hanging="360"/>
      </w:pPr>
      <w:rPr>
        <w:rFonts w:ascii="Symbol" w:hAnsi="Symbol" w:hint="default"/>
        <w:color w:val="CC572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76797C"/>
    <w:multiLevelType w:val="multilevel"/>
    <w:tmpl w:val="A052106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D608ED"/>
    <w:multiLevelType w:val="hybridMultilevel"/>
    <w:tmpl w:val="1F44B782"/>
    <w:lvl w:ilvl="0" w:tplc="11706B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332A13"/>
    <w:multiLevelType w:val="hybridMultilevel"/>
    <w:tmpl w:val="C3423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774FF8"/>
    <w:multiLevelType w:val="hybridMultilevel"/>
    <w:tmpl w:val="4208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801024">
    <w:abstractNumId w:val="9"/>
  </w:num>
  <w:num w:numId="2" w16cid:durableId="1021663909">
    <w:abstractNumId w:val="20"/>
  </w:num>
  <w:num w:numId="3" w16cid:durableId="376858196">
    <w:abstractNumId w:val="21"/>
  </w:num>
  <w:num w:numId="4" w16cid:durableId="2048752465">
    <w:abstractNumId w:val="25"/>
  </w:num>
  <w:num w:numId="5" w16cid:durableId="1349065260">
    <w:abstractNumId w:val="16"/>
  </w:num>
  <w:num w:numId="6" w16cid:durableId="723601084">
    <w:abstractNumId w:val="29"/>
  </w:num>
  <w:num w:numId="7" w16cid:durableId="2121753504">
    <w:abstractNumId w:val="13"/>
  </w:num>
  <w:num w:numId="8" w16cid:durableId="698548253">
    <w:abstractNumId w:val="26"/>
  </w:num>
  <w:num w:numId="9" w16cid:durableId="74324041">
    <w:abstractNumId w:val="23"/>
  </w:num>
  <w:num w:numId="10" w16cid:durableId="1844128914">
    <w:abstractNumId w:val="14"/>
  </w:num>
  <w:num w:numId="11" w16cid:durableId="1047990562">
    <w:abstractNumId w:val="28"/>
  </w:num>
  <w:num w:numId="12" w16cid:durableId="532764858">
    <w:abstractNumId w:val="10"/>
  </w:num>
  <w:num w:numId="13" w16cid:durableId="183400511">
    <w:abstractNumId w:val="18"/>
  </w:num>
  <w:num w:numId="14" w16cid:durableId="1346832814">
    <w:abstractNumId w:val="4"/>
  </w:num>
  <w:num w:numId="15" w16cid:durableId="467751004">
    <w:abstractNumId w:val="11"/>
  </w:num>
  <w:num w:numId="16" w16cid:durableId="348142535">
    <w:abstractNumId w:val="1"/>
  </w:num>
  <w:num w:numId="17" w16cid:durableId="1810047632">
    <w:abstractNumId w:val="8"/>
  </w:num>
  <w:num w:numId="18" w16cid:durableId="1473984881">
    <w:abstractNumId w:val="19"/>
  </w:num>
  <w:num w:numId="19" w16cid:durableId="1125004591">
    <w:abstractNumId w:val="0"/>
  </w:num>
  <w:num w:numId="20" w16cid:durableId="1276407400">
    <w:abstractNumId w:val="27"/>
  </w:num>
  <w:num w:numId="21" w16cid:durableId="1596743960">
    <w:abstractNumId w:val="12"/>
  </w:num>
  <w:num w:numId="22" w16cid:durableId="1396706230">
    <w:abstractNumId w:val="31"/>
  </w:num>
  <w:num w:numId="23" w16cid:durableId="966739003">
    <w:abstractNumId w:val="22"/>
  </w:num>
  <w:num w:numId="24" w16cid:durableId="597954407">
    <w:abstractNumId w:val="5"/>
  </w:num>
  <w:num w:numId="25" w16cid:durableId="1260942364">
    <w:abstractNumId w:val="6"/>
  </w:num>
  <w:num w:numId="26" w16cid:durableId="1299533953">
    <w:abstractNumId w:val="7"/>
  </w:num>
  <w:num w:numId="27" w16cid:durableId="4941092">
    <w:abstractNumId w:val="24"/>
  </w:num>
  <w:num w:numId="28" w16cid:durableId="81798606">
    <w:abstractNumId w:val="32"/>
  </w:num>
  <w:num w:numId="29" w16cid:durableId="608784436">
    <w:abstractNumId w:val="3"/>
  </w:num>
  <w:num w:numId="30" w16cid:durableId="1839348215">
    <w:abstractNumId w:val="33"/>
  </w:num>
  <w:num w:numId="31" w16cid:durableId="2013877561">
    <w:abstractNumId w:val="15"/>
  </w:num>
  <w:num w:numId="32" w16cid:durableId="879898680">
    <w:abstractNumId w:val="2"/>
  </w:num>
  <w:num w:numId="33" w16cid:durableId="2012904614">
    <w:abstractNumId w:val="17"/>
  </w:num>
  <w:num w:numId="34" w16cid:durableId="162164522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56F"/>
    <w:rsid w:val="00001C3F"/>
    <w:rsid w:val="000109BB"/>
    <w:rsid w:val="00031698"/>
    <w:rsid w:val="00040470"/>
    <w:rsid w:val="00047E02"/>
    <w:rsid w:val="0005245D"/>
    <w:rsid w:val="00055B41"/>
    <w:rsid w:val="00057A4A"/>
    <w:rsid w:val="00065961"/>
    <w:rsid w:val="00072715"/>
    <w:rsid w:val="00073CD8"/>
    <w:rsid w:val="0007744B"/>
    <w:rsid w:val="00080197"/>
    <w:rsid w:val="00082D54"/>
    <w:rsid w:val="00097DAB"/>
    <w:rsid w:val="000A03D7"/>
    <w:rsid w:val="000A151B"/>
    <w:rsid w:val="000B29F9"/>
    <w:rsid w:val="000B4ADA"/>
    <w:rsid w:val="000C4936"/>
    <w:rsid w:val="000C4DAD"/>
    <w:rsid w:val="000C74F9"/>
    <w:rsid w:val="000D3C9C"/>
    <w:rsid w:val="000D4C8F"/>
    <w:rsid w:val="000D5995"/>
    <w:rsid w:val="000D5DBF"/>
    <w:rsid w:val="000D77FC"/>
    <w:rsid w:val="000E0D97"/>
    <w:rsid w:val="001323E1"/>
    <w:rsid w:val="0013657B"/>
    <w:rsid w:val="00136D78"/>
    <w:rsid w:val="0014206B"/>
    <w:rsid w:val="00153BDB"/>
    <w:rsid w:val="0015590F"/>
    <w:rsid w:val="00157277"/>
    <w:rsid w:val="001601C7"/>
    <w:rsid w:val="00163CEF"/>
    <w:rsid w:val="00171500"/>
    <w:rsid w:val="001811F4"/>
    <w:rsid w:val="00194BE3"/>
    <w:rsid w:val="001B779D"/>
    <w:rsid w:val="001C0BE4"/>
    <w:rsid w:val="001D2A43"/>
    <w:rsid w:val="001F3BAF"/>
    <w:rsid w:val="001F7C3C"/>
    <w:rsid w:val="002024BB"/>
    <w:rsid w:val="00217ADF"/>
    <w:rsid w:val="00217D89"/>
    <w:rsid w:val="002219B5"/>
    <w:rsid w:val="00226F85"/>
    <w:rsid w:val="00233018"/>
    <w:rsid w:val="0024302C"/>
    <w:rsid w:val="0024412E"/>
    <w:rsid w:val="002516CD"/>
    <w:rsid w:val="00253483"/>
    <w:rsid w:val="00254524"/>
    <w:rsid w:val="002559B4"/>
    <w:rsid w:val="00261DC7"/>
    <w:rsid w:val="00275511"/>
    <w:rsid w:val="00276EED"/>
    <w:rsid w:val="00283677"/>
    <w:rsid w:val="00283A33"/>
    <w:rsid w:val="00291388"/>
    <w:rsid w:val="00293A8E"/>
    <w:rsid w:val="002A4AD0"/>
    <w:rsid w:val="002A56CE"/>
    <w:rsid w:val="002B02EC"/>
    <w:rsid w:val="002B4457"/>
    <w:rsid w:val="002C2042"/>
    <w:rsid w:val="002C5ADF"/>
    <w:rsid w:val="002D2DB0"/>
    <w:rsid w:val="002E195E"/>
    <w:rsid w:val="002E35C7"/>
    <w:rsid w:val="002E7F09"/>
    <w:rsid w:val="002F179D"/>
    <w:rsid w:val="002F2FDA"/>
    <w:rsid w:val="002F74B8"/>
    <w:rsid w:val="0030021A"/>
    <w:rsid w:val="003034D4"/>
    <w:rsid w:val="00304CCD"/>
    <w:rsid w:val="003071BA"/>
    <w:rsid w:val="00312D13"/>
    <w:rsid w:val="00317F3E"/>
    <w:rsid w:val="00321391"/>
    <w:rsid w:val="00332D6A"/>
    <w:rsid w:val="00333FA6"/>
    <w:rsid w:val="003345DE"/>
    <w:rsid w:val="00335D50"/>
    <w:rsid w:val="00347DDC"/>
    <w:rsid w:val="003701FB"/>
    <w:rsid w:val="00383C7A"/>
    <w:rsid w:val="0039072A"/>
    <w:rsid w:val="00391548"/>
    <w:rsid w:val="003932D1"/>
    <w:rsid w:val="00394063"/>
    <w:rsid w:val="003A64A3"/>
    <w:rsid w:val="003B328D"/>
    <w:rsid w:val="003B3F95"/>
    <w:rsid w:val="003C0408"/>
    <w:rsid w:val="003C1D8C"/>
    <w:rsid w:val="003C45A5"/>
    <w:rsid w:val="003D2F65"/>
    <w:rsid w:val="003D5911"/>
    <w:rsid w:val="003E1C4B"/>
    <w:rsid w:val="003E33C0"/>
    <w:rsid w:val="003F17F3"/>
    <w:rsid w:val="003F5C79"/>
    <w:rsid w:val="003F6626"/>
    <w:rsid w:val="004101EF"/>
    <w:rsid w:val="00411DA1"/>
    <w:rsid w:val="0041588A"/>
    <w:rsid w:val="00416A87"/>
    <w:rsid w:val="00420967"/>
    <w:rsid w:val="00423A70"/>
    <w:rsid w:val="00426956"/>
    <w:rsid w:val="00433237"/>
    <w:rsid w:val="004343C9"/>
    <w:rsid w:val="00441A1B"/>
    <w:rsid w:val="00444196"/>
    <w:rsid w:val="00451EF7"/>
    <w:rsid w:val="00456881"/>
    <w:rsid w:val="00456CF8"/>
    <w:rsid w:val="00460B90"/>
    <w:rsid w:val="00461DC6"/>
    <w:rsid w:val="00471128"/>
    <w:rsid w:val="00471B1C"/>
    <w:rsid w:val="00473AB3"/>
    <w:rsid w:val="00481AC9"/>
    <w:rsid w:val="00494CB7"/>
    <w:rsid w:val="004A19C4"/>
    <w:rsid w:val="004A49A6"/>
    <w:rsid w:val="004A756F"/>
    <w:rsid w:val="004B16C5"/>
    <w:rsid w:val="004B58CC"/>
    <w:rsid w:val="004C060C"/>
    <w:rsid w:val="004C65C0"/>
    <w:rsid w:val="004D7062"/>
    <w:rsid w:val="004E3091"/>
    <w:rsid w:val="004E6327"/>
    <w:rsid w:val="0050720D"/>
    <w:rsid w:val="0052667F"/>
    <w:rsid w:val="0053387E"/>
    <w:rsid w:val="00535989"/>
    <w:rsid w:val="005421DC"/>
    <w:rsid w:val="0054526A"/>
    <w:rsid w:val="005466AA"/>
    <w:rsid w:val="0055139D"/>
    <w:rsid w:val="00553808"/>
    <w:rsid w:val="00554CAF"/>
    <w:rsid w:val="00563E83"/>
    <w:rsid w:val="00573204"/>
    <w:rsid w:val="00577EB3"/>
    <w:rsid w:val="00583027"/>
    <w:rsid w:val="00583F2E"/>
    <w:rsid w:val="00585563"/>
    <w:rsid w:val="00587A96"/>
    <w:rsid w:val="00594832"/>
    <w:rsid w:val="00597FAC"/>
    <w:rsid w:val="005A0956"/>
    <w:rsid w:val="005A1B40"/>
    <w:rsid w:val="005A1C94"/>
    <w:rsid w:val="005C088C"/>
    <w:rsid w:val="005C1158"/>
    <w:rsid w:val="005C322E"/>
    <w:rsid w:val="005C6EDB"/>
    <w:rsid w:val="005D7BA1"/>
    <w:rsid w:val="005E0EB5"/>
    <w:rsid w:val="005E432F"/>
    <w:rsid w:val="005E514A"/>
    <w:rsid w:val="005F4AE9"/>
    <w:rsid w:val="005F56D9"/>
    <w:rsid w:val="005F7AC9"/>
    <w:rsid w:val="006052D9"/>
    <w:rsid w:val="00606BF0"/>
    <w:rsid w:val="0060729F"/>
    <w:rsid w:val="00613174"/>
    <w:rsid w:val="00630848"/>
    <w:rsid w:val="006379D0"/>
    <w:rsid w:val="006426A4"/>
    <w:rsid w:val="00645DED"/>
    <w:rsid w:val="006469D0"/>
    <w:rsid w:val="00654284"/>
    <w:rsid w:val="00654AE1"/>
    <w:rsid w:val="00656A25"/>
    <w:rsid w:val="006625C5"/>
    <w:rsid w:val="00672B4A"/>
    <w:rsid w:val="006734A0"/>
    <w:rsid w:val="00673B13"/>
    <w:rsid w:val="00681228"/>
    <w:rsid w:val="0069350A"/>
    <w:rsid w:val="0069413C"/>
    <w:rsid w:val="006A0BAA"/>
    <w:rsid w:val="006A5E18"/>
    <w:rsid w:val="006B64C2"/>
    <w:rsid w:val="006C66CA"/>
    <w:rsid w:val="006D4D5F"/>
    <w:rsid w:val="006D773B"/>
    <w:rsid w:val="006E0093"/>
    <w:rsid w:val="006E3994"/>
    <w:rsid w:val="006F0827"/>
    <w:rsid w:val="006F4FAD"/>
    <w:rsid w:val="006F55CA"/>
    <w:rsid w:val="006F7C6A"/>
    <w:rsid w:val="00702643"/>
    <w:rsid w:val="00702D90"/>
    <w:rsid w:val="00705456"/>
    <w:rsid w:val="00705AF6"/>
    <w:rsid w:val="00710E6B"/>
    <w:rsid w:val="0071703A"/>
    <w:rsid w:val="00724353"/>
    <w:rsid w:val="0074404C"/>
    <w:rsid w:val="007510F4"/>
    <w:rsid w:val="0075495E"/>
    <w:rsid w:val="007666E8"/>
    <w:rsid w:val="00770405"/>
    <w:rsid w:val="00770694"/>
    <w:rsid w:val="00774665"/>
    <w:rsid w:val="00777D7C"/>
    <w:rsid w:val="00780FB6"/>
    <w:rsid w:val="00795504"/>
    <w:rsid w:val="007966E9"/>
    <w:rsid w:val="007A7944"/>
    <w:rsid w:val="007B136B"/>
    <w:rsid w:val="007B188E"/>
    <w:rsid w:val="007B6FE5"/>
    <w:rsid w:val="007D5C68"/>
    <w:rsid w:val="007E0F80"/>
    <w:rsid w:val="007E1D66"/>
    <w:rsid w:val="007E4FA4"/>
    <w:rsid w:val="007F0BC4"/>
    <w:rsid w:val="007F1F6E"/>
    <w:rsid w:val="008059E1"/>
    <w:rsid w:val="00806A72"/>
    <w:rsid w:val="00807C14"/>
    <w:rsid w:val="00817A6C"/>
    <w:rsid w:val="008261C5"/>
    <w:rsid w:val="00830B13"/>
    <w:rsid w:val="008442D6"/>
    <w:rsid w:val="00850E6F"/>
    <w:rsid w:val="0085103F"/>
    <w:rsid w:val="00851F5F"/>
    <w:rsid w:val="00852CFE"/>
    <w:rsid w:val="00863493"/>
    <w:rsid w:val="00864CEF"/>
    <w:rsid w:val="008651E5"/>
    <w:rsid w:val="0087122A"/>
    <w:rsid w:val="00883E28"/>
    <w:rsid w:val="008934A8"/>
    <w:rsid w:val="0089747B"/>
    <w:rsid w:val="008A3060"/>
    <w:rsid w:val="008A6FAC"/>
    <w:rsid w:val="008B1417"/>
    <w:rsid w:val="008B1ACE"/>
    <w:rsid w:val="008C05F5"/>
    <w:rsid w:val="008C662E"/>
    <w:rsid w:val="008D7D03"/>
    <w:rsid w:val="008E4584"/>
    <w:rsid w:val="008F16BE"/>
    <w:rsid w:val="008F4D1C"/>
    <w:rsid w:val="008F4DF8"/>
    <w:rsid w:val="008F590A"/>
    <w:rsid w:val="00900D7F"/>
    <w:rsid w:val="00906E4A"/>
    <w:rsid w:val="009223B4"/>
    <w:rsid w:val="00924BA6"/>
    <w:rsid w:val="00925356"/>
    <w:rsid w:val="0092669E"/>
    <w:rsid w:val="00930E7A"/>
    <w:rsid w:val="00936091"/>
    <w:rsid w:val="00945A0F"/>
    <w:rsid w:val="00947CCC"/>
    <w:rsid w:val="00964055"/>
    <w:rsid w:val="0096743D"/>
    <w:rsid w:val="00973796"/>
    <w:rsid w:val="00985857"/>
    <w:rsid w:val="009A4A42"/>
    <w:rsid w:val="009B4E67"/>
    <w:rsid w:val="009C160F"/>
    <w:rsid w:val="009C480C"/>
    <w:rsid w:val="009D5DAE"/>
    <w:rsid w:val="009E0167"/>
    <w:rsid w:val="009E10B1"/>
    <w:rsid w:val="009E537B"/>
    <w:rsid w:val="00A01F9B"/>
    <w:rsid w:val="00A02633"/>
    <w:rsid w:val="00A048B0"/>
    <w:rsid w:val="00A07276"/>
    <w:rsid w:val="00A12EB8"/>
    <w:rsid w:val="00A136F7"/>
    <w:rsid w:val="00A143CE"/>
    <w:rsid w:val="00A21E5C"/>
    <w:rsid w:val="00A23548"/>
    <w:rsid w:val="00A2494C"/>
    <w:rsid w:val="00A25CFB"/>
    <w:rsid w:val="00A32B32"/>
    <w:rsid w:val="00A40552"/>
    <w:rsid w:val="00A427C4"/>
    <w:rsid w:val="00A45148"/>
    <w:rsid w:val="00A52A5C"/>
    <w:rsid w:val="00A546AF"/>
    <w:rsid w:val="00A61522"/>
    <w:rsid w:val="00A70CAA"/>
    <w:rsid w:val="00A73CCC"/>
    <w:rsid w:val="00A81D4A"/>
    <w:rsid w:val="00A92381"/>
    <w:rsid w:val="00A92B8A"/>
    <w:rsid w:val="00A95821"/>
    <w:rsid w:val="00A97D21"/>
    <w:rsid w:val="00AB669B"/>
    <w:rsid w:val="00AC10FC"/>
    <w:rsid w:val="00AC2DB7"/>
    <w:rsid w:val="00AC4493"/>
    <w:rsid w:val="00AC51CF"/>
    <w:rsid w:val="00AD65B4"/>
    <w:rsid w:val="00AE2CB3"/>
    <w:rsid w:val="00AE5322"/>
    <w:rsid w:val="00B0150A"/>
    <w:rsid w:val="00B043D6"/>
    <w:rsid w:val="00B0686B"/>
    <w:rsid w:val="00B15FDE"/>
    <w:rsid w:val="00B23E30"/>
    <w:rsid w:val="00B4142F"/>
    <w:rsid w:val="00B43313"/>
    <w:rsid w:val="00B43A23"/>
    <w:rsid w:val="00B47DCC"/>
    <w:rsid w:val="00B61E86"/>
    <w:rsid w:val="00B64841"/>
    <w:rsid w:val="00B65019"/>
    <w:rsid w:val="00B7057F"/>
    <w:rsid w:val="00B82019"/>
    <w:rsid w:val="00B82E64"/>
    <w:rsid w:val="00B853B5"/>
    <w:rsid w:val="00B85A49"/>
    <w:rsid w:val="00B91C10"/>
    <w:rsid w:val="00B961CB"/>
    <w:rsid w:val="00BA0313"/>
    <w:rsid w:val="00BA337C"/>
    <w:rsid w:val="00BB0D83"/>
    <w:rsid w:val="00BC0611"/>
    <w:rsid w:val="00BC0A5D"/>
    <w:rsid w:val="00BC2250"/>
    <w:rsid w:val="00BC3D4A"/>
    <w:rsid w:val="00BC4ED5"/>
    <w:rsid w:val="00BD0098"/>
    <w:rsid w:val="00BD3483"/>
    <w:rsid w:val="00BD3F29"/>
    <w:rsid w:val="00BD47D6"/>
    <w:rsid w:val="00BF5107"/>
    <w:rsid w:val="00BF7E62"/>
    <w:rsid w:val="00C1122C"/>
    <w:rsid w:val="00C15715"/>
    <w:rsid w:val="00C16E4F"/>
    <w:rsid w:val="00C22DA9"/>
    <w:rsid w:val="00C242F2"/>
    <w:rsid w:val="00C24CA3"/>
    <w:rsid w:val="00C2649F"/>
    <w:rsid w:val="00C302C0"/>
    <w:rsid w:val="00C37812"/>
    <w:rsid w:val="00C41D40"/>
    <w:rsid w:val="00C425C3"/>
    <w:rsid w:val="00C4274D"/>
    <w:rsid w:val="00C56BD5"/>
    <w:rsid w:val="00C66511"/>
    <w:rsid w:val="00C70260"/>
    <w:rsid w:val="00C70DBA"/>
    <w:rsid w:val="00C74BEB"/>
    <w:rsid w:val="00C86960"/>
    <w:rsid w:val="00C91BBF"/>
    <w:rsid w:val="00C963A2"/>
    <w:rsid w:val="00CA1890"/>
    <w:rsid w:val="00CA1B72"/>
    <w:rsid w:val="00CA6ECB"/>
    <w:rsid w:val="00CB0D61"/>
    <w:rsid w:val="00CB32CF"/>
    <w:rsid w:val="00CB7ABB"/>
    <w:rsid w:val="00CC0D2A"/>
    <w:rsid w:val="00CC3E92"/>
    <w:rsid w:val="00CC54CC"/>
    <w:rsid w:val="00CC6826"/>
    <w:rsid w:val="00CD074D"/>
    <w:rsid w:val="00CD0C0D"/>
    <w:rsid w:val="00CD1A0C"/>
    <w:rsid w:val="00CE30AA"/>
    <w:rsid w:val="00CE53E1"/>
    <w:rsid w:val="00CF132D"/>
    <w:rsid w:val="00CF42E4"/>
    <w:rsid w:val="00CF51F0"/>
    <w:rsid w:val="00CF669C"/>
    <w:rsid w:val="00CF680B"/>
    <w:rsid w:val="00D01EFE"/>
    <w:rsid w:val="00D04DF8"/>
    <w:rsid w:val="00D30E20"/>
    <w:rsid w:val="00D31B74"/>
    <w:rsid w:val="00D35847"/>
    <w:rsid w:val="00D40769"/>
    <w:rsid w:val="00D461A5"/>
    <w:rsid w:val="00D51110"/>
    <w:rsid w:val="00D5570C"/>
    <w:rsid w:val="00D63F8C"/>
    <w:rsid w:val="00D71099"/>
    <w:rsid w:val="00D74530"/>
    <w:rsid w:val="00D76000"/>
    <w:rsid w:val="00D7742A"/>
    <w:rsid w:val="00D954E0"/>
    <w:rsid w:val="00DA5B63"/>
    <w:rsid w:val="00DB0D30"/>
    <w:rsid w:val="00DB13D4"/>
    <w:rsid w:val="00DB5949"/>
    <w:rsid w:val="00DC2353"/>
    <w:rsid w:val="00DC4252"/>
    <w:rsid w:val="00DC7894"/>
    <w:rsid w:val="00DD30AB"/>
    <w:rsid w:val="00DD47BD"/>
    <w:rsid w:val="00DD4D61"/>
    <w:rsid w:val="00DD4FC0"/>
    <w:rsid w:val="00DD7FBA"/>
    <w:rsid w:val="00DE0470"/>
    <w:rsid w:val="00DE1D16"/>
    <w:rsid w:val="00DE32AB"/>
    <w:rsid w:val="00DE5A32"/>
    <w:rsid w:val="00DF21D9"/>
    <w:rsid w:val="00E04483"/>
    <w:rsid w:val="00E06E46"/>
    <w:rsid w:val="00E16B34"/>
    <w:rsid w:val="00E35327"/>
    <w:rsid w:val="00E35893"/>
    <w:rsid w:val="00E40C75"/>
    <w:rsid w:val="00E41145"/>
    <w:rsid w:val="00E475FC"/>
    <w:rsid w:val="00E63AD3"/>
    <w:rsid w:val="00E66F78"/>
    <w:rsid w:val="00E73019"/>
    <w:rsid w:val="00E760F5"/>
    <w:rsid w:val="00E91BA6"/>
    <w:rsid w:val="00EA0CDE"/>
    <w:rsid w:val="00EA20BF"/>
    <w:rsid w:val="00EA78CE"/>
    <w:rsid w:val="00EB0527"/>
    <w:rsid w:val="00EB0EED"/>
    <w:rsid w:val="00EB55F0"/>
    <w:rsid w:val="00EB6506"/>
    <w:rsid w:val="00EC542B"/>
    <w:rsid w:val="00EE2F68"/>
    <w:rsid w:val="00EF6118"/>
    <w:rsid w:val="00EF7ECC"/>
    <w:rsid w:val="00F035A4"/>
    <w:rsid w:val="00F117DD"/>
    <w:rsid w:val="00F1281A"/>
    <w:rsid w:val="00F14420"/>
    <w:rsid w:val="00F16ED6"/>
    <w:rsid w:val="00F21228"/>
    <w:rsid w:val="00F24BD6"/>
    <w:rsid w:val="00F36836"/>
    <w:rsid w:val="00F42860"/>
    <w:rsid w:val="00F44EFA"/>
    <w:rsid w:val="00F460F9"/>
    <w:rsid w:val="00F56438"/>
    <w:rsid w:val="00F713A6"/>
    <w:rsid w:val="00F872CC"/>
    <w:rsid w:val="00F912E2"/>
    <w:rsid w:val="00F940A8"/>
    <w:rsid w:val="00F94302"/>
    <w:rsid w:val="00FA01B9"/>
    <w:rsid w:val="00FB2297"/>
    <w:rsid w:val="00FB237D"/>
    <w:rsid w:val="00FB4C72"/>
    <w:rsid w:val="00FC1BDB"/>
    <w:rsid w:val="00FC2816"/>
    <w:rsid w:val="00FC292C"/>
    <w:rsid w:val="00FC4589"/>
    <w:rsid w:val="00FE21B3"/>
    <w:rsid w:val="00FE3C94"/>
    <w:rsid w:val="00FE493B"/>
    <w:rsid w:val="00FE7460"/>
    <w:rsid w:val="00FF26E2"/>
    <w:rsid w:val="00FF4E31"/>
    <w:rsid w:val="07BFE611"/>
    <w:rsid w:val="08695540"/>
    <w:rsid w:val="300D715F"/>
    <w:rsid w:val="34116868"/>
    <w:rsid w:val="3567386F"/>
    <w:rsid w:val="38E4D98B"/>
    <w:rsid w:val="4FA49D05"/>
    <w:rsid w:val="560B3369"/>
    <w:rsid w:val="58E03226"/>
    <w:rsid w:val="5B6E63B9"/>
    <w:rsid w:val="6D9BF4CF"/>
    <w:rsid w:val="77CF2291"/>
    <w:rsid w:val="7CEFD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85EE0"/>
  <w15:docId w15:val="{687770B4-8777-4F60-9FC2-8C07F3FC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894"/>
    <w:pPr>
      <w:jc w:val="both"/>
    </w:pPr>
  </w:style>
  <w:style w:type="paragraph" w:styleId="Heading2">
    <w:name w:val="heading 2"/>
    <w:basedOn w:val="Normal"/>
    <w:next w:val="Normal"/>
    <w:link w:val="Heading2Char"/>
    <w:uiPriority w:val="9"/>
    <w:unhideWhenUsed/>
    <w:qFormat/>
    <w:rsid w:val="00BB0D83"/>
    <w:pPr>
      <w:keepNext/>
      <w:keepLines/>
      <w:spacing w:before="40" w:after="0" w:line="252" w:lineRule="auto"/>
      <w:outlineLvl w:val="1"/>
    </w:pPr>
    <w:rPr>
      <w:rFonts w:asciiTheme="majorHAnsi" w:eastAsiaTheme="majorEastAsia" w:hAnsiTheme="majorHAnsi" w:cstheme="majorBidi"/>
      <w:b/>
      <w:color w:val="CC572E"/>
      <w:sz w:val="24"/>
      <w:szCs w:val="26"/>
    </w:rPr>
  </w:style>
  <w:style w:type="paragraph" w:styleId="Heading3">
    <w:name w:val="heading 3"/>
    <w:basedOn w:val="Normal"/>
    <w:next w:val="Normal"/>
    <w:link w:val="Heading3Char"/>
    <w:uiPriority w:val="9"/>
    <w:unhideWhenUsed/>
    <w:qFormat/>
    <w:rsid w:val="005A1C94"/>
    <w:pPr>
      <w:keepNext/>
      <w:keepLines/>
      <w:spacing w:before="40" w:after="0"/>
      <w:outlineLvl w:val="2"/>
    </w:pPr>
    <w:rPr>
      <w:rFonts w:asciiTheme="majorHAnsi" w:eastAsiaTheme="majorEastAsia" w:hAnsiTheme="majorHAnsi" w:cstheme="majorBidi"/>
      <w:color w:val="066CA3"/>
      <w:sz w:val="24"/>
      <w:szCs w:val="24"/>
    </w:rPr>
  </w:style>
  <w:style w:type="paragraph" w:styleId="Heading4">
    <w:name w:val="heading 4"/>
    <w:basedOn w:val="Normal"/>
    <w:next w:val="Normal"/>
    <w:link w:val="Heading4Char"/>
    <w:uiPriority w:val="9"/>
    <w:unhideWhenUsed/>
    <w:qFormat/>
    <w:rsid w:val="005A1C94"/>
    <w:pPr>
      <w:keepNext/>
      <w:keepLines/>
      <w:spacing w:before="40" w:after="0"/>
      <w:outlineLvl w:val="3"/>
    </w:pPr>
    <w:rPr>
      <w:rFonts w:asciiTheme="majorHAnsi" w:eastAsiaTheme="majorEastAsia" w:hAnsiTheme="majorHAnsi" w:cstheme="majorBidi"/>
      <w:i/>
      <w:iCs/>
      <w:color w:val="CC572E"/>
    </w:rPr>
  </w:style>
  <w:style w:type="paragraph" w:styleId="Heading5">
    <w:name w:val="heading 5"/>
    <w:basedOn w:val="Normal"/>
    <w:next w:val="Normal"/>
    <w:link w:val="Heading5Char"/>
    <w:uiPriority w:val="9"/>
    <w:unhideWhenUsed/>
    <w:qFormat/>
    <w:rsid w:val="005A1C9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A1C94"/>
    <w:pPr>
      <w:keepNext/>
      <w:keepLines/>
      <w:spacing w:before="40" w:after="0"/>
      <w:outlineLvl w:val="5"/>
    </w:pPr>
    <w:rPr>
      <w:rFonts w:asciiTheme="majorHAnsi" w:eastAsiaTheme="majorEastAsia" w:hAnsiTheme="majorHAnsi" w:cstheme="majorBidi"/>
      <w:color w:val="CC572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2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28D"/>
  </w:style>
  <w:style w:type="paragraph" w:styleId="Footer">
    <w:name w:val="footer"/>
    <w:basedOn w:val="Normal"/>
    <w:link w:val="FooterChar"/>
    <w:uiPriority w:val="99"/>
    <w:unhideWhenUsed/>
    <w:rsid w:val="003B32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28D"/>
  </w:style>
  <w:style w:type="table" w:styleId="TableGrid">
    <w:name w:val="Table Grid"/>
    <w:basedOn w:val="TableNormal"/>
    <w:uiPriority w:val="39"/>
    <w:rsid w:val="003B328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B328D"/>
    <w:rPr>
      <w:color w:val="0563C1" w:themeColor="hyperlink"/>
      <w:u w:val="single"/>
    </w:rPr>
  </w:style>
  <w:style w:type="character" w:customStyle="1" w:styleId="Heading2Char">
    <w:name w:val="Heading 2 Char"/>
    <w:basedOn w:val="DefaultParagraphFont"/>
    <w:link w:val="Heading2"/>
    <w:uiPriority w:val="9"/>
    <w:rsid w:val="00BB0D83"/>
    <w:rPr>
      <w:rFonts w:asciiTheme="majorHAnsi" w:eastAsiaTheme="majorEastAsia" w:hAnsiTheme="majorHAnsi" w:cstheme="majorBidi"/>
      <w:b/>
      <w:color w:val="CC572E"/>
      <w:sz w:val="24"/>
      <w:szCs w:val="26"/>
    </w:rPr>
  </w:style>
  <w:style w:type="character" w:customStyle="1" w:styleId="Heading3Char">
    <w:name w:val="Heading 3 Char"/>
    <w:basedOn w:val="DefaultParagraphFont"/>
    <w:link w:val="Heading3"/>
    <w:uiPriority w:val="9"/>
    <w:rsid w:val="005A1C94"/>
    <w:rPr>
      <w:rFonts w:asciiTheme="majorHAnsi" w:eastAsiaTheme="majorEastAsia" w:hAnsiTheme="majorHAnsi" w:cstheme="majorBidi"/>
      <w:color w:val="066CA3"/>
      <w:sz w:val="24"/>
      <w:szCs w:val="24"/>
    </w:rPr>
  </w:style>
  <w:style w:type="character" w:customStyle="1" w:styleId="Heading4Char">
    <w:name w:val="Heading 4 Char"/>
    <w:basedOn w:val="DefaultParagraphFont"/>
    <w:link w:val="Heading4"/>
    <w:uiPriority w:val="9"/>
    <w:rsid w:val="005A1C94"/>
    <w:rPr>
      <w:rFonts w:asciiTheme="majorHAnsi" w:eastAsiaTheme="majorEastAsia" w:hAnsiTheme="majorHAnsi" w:cstheme="majorBidi"/>
      <w:i/>
      <w:iCs/>
      <w:color w:val="CC572E"/>
    </w:rPr>
  </w:style>
  <w:style w:type="character" w:customStyle="1" w:styleId="Heading5Char">
    <w:name w:val="Heading 5 Char"/>
    <w:basedOn w:val="DefaultParagraphFont"/>
    <w:link w:val="Heading5"/>
    <w:uiPriority w:val="9"/>
    <w:rsid w:val="005A1C94"/>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5A1C94"/>
    <w:pPr>
      <w:ind w:left="720"/>
      <w:contextualSpacing/>
    </w:pPr>
  </w:style>
  <w:style w:type="character" w:customStyle="1" w:styleId="Heading6Char">
    <w:name w:val="Heading 6 Char"/>
    <w:basedOn w:val="DefaultParagraphFont"/>
    <w:link w:val="Heading6"/>
    <w:uiPriority w:val="9"/>
    <w:rsid w:val="005A1C94"/>
    <w:rPr>
      <w:rFonts w:asciiTheme="majorHAnsi" w:eastAsiaTheme="majorEastAsia" w:hAnsiTheme="majorHAnsi" w:cstheme="majorBidi"/>
      <w:color w:val="CC572E"/>
    </w:rPr>
  </w:style>
  <w:style w:type="paragraph" w:styleId="Title">
    <w:name w:val="Title"/>
    <w:basedOn w:val="Normal"/>
    <w:next w:val="Normal"/>
    <w:link w:val="TitleChar"/>
    <w:uiPriority w:val="10"/>
    <w:qFormat/>
    <w:rsid w:val="00416A87"/>
    <w:pPr>
      <w:spacing w:after="0" w:line="240" w:lineRule="auto"/>
      <w:contextualSpacing/>
    </w:pPr>
    <w:rPr>
      <w:rFonts w:asciiTheme="majorHAnsi" w:eastAsiaTheme="majorEastAsia" w:hAnsiTheme="majorHAnsi" w:cstheme="majorBidi"/>
      <w:color w:val="CC572E"/>
      <w:spacing w:val="-10"/>
      <w:kern w:val="28"/>
      <w:sz w:val="40"/>
      <w:szCs w:val="56"/>
    </w:rPr>
  </w:style>
  <w:style w:type="character" w:customStyle="1" w:styleId="TitleChar">
    <w:name w:val="Title Char"/>
    <w:basedOn w:val="DefaultParagraphFont"/>
    <w:link w:val="Title"/>
    <w:uiPriority w:val="10"/>
    <w:rsid w:val="00416A87"/>
    <w:rPr>
      <w:rFonts w:asciiTheme="majorHAnsi" w:eastAsiaTheme="majorEastAsia" w:hAnsiTheme="majorHAnsi" w:cstheme="majorBidi"/>
      <w:color w:val="CC572E"/>
      <w:spacing w:val="-10"/>
      <w:kern w:val="28"/>
      <w:sz w:val="40"/>
      <w:szCs w:val="56"/>
    </w:rPr>
  </w:style>
  <w:style w:type="paragraph" w:styleId="BalloonText">
    <w:name w:val="Balloon Text"/>
    <w:basedOn w:val="Normal"/>
    <w:link w:val="BalloonTextChar"/>
    <w:uiPriority w:val="99"/>
    <w:semiHidden/>
    <w:unhideWhenUsed/>
    <w:rsid w:val="004A75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56F"/>
    <w:rPr>
      <w:rFonts w:ascii="Segoe UI" w:hAnsi="Segoe UI" w:cs="Segoe UI"/>
      <w:sz w:val="18"/>
      <w:szCs w:val="18"/>
    </w:rPr>
  </w:style>
  <w:style w:type="paragraph" w:styleId="Revision">
    <w:name w:val="Revision"/>
    <w:hidden/>
    <w:uiPriority w:val="99"/>
    <w:semiHidden/>
    <w:rsid w:val="00587A96"/>
    <w:pPr>
      <w:spacing w:after="0" w:line="240" w:lineRule="auto"/>
    </w:pPr>
  </w:style>
  <w:style w:type="character" w:styleId="CommentReference">
    <w:name w:val="annotation reference"/>
    <w:basedOn w:val="DefaultParagraphFont"/>
    <w:uiPriority w:val="99"/>
    <w:semiHidden/>
    <w:unhideWhenUsed/>
    <w:rsid w:val="00057A4A"/>
    <w:rPr>
      <w:sz w:val="16"/>
      <w:szCs w:val="16"/>
    </w:rPr>
  </w:style>
  <w:style w:type="paragraph" w:styleId="CommentText">
    <w:name w:val="annotation text"/>
    <w:basedOn w:val="Normal"/>
    <w:link w:val="CommentTextChar"/>
    <w:uiPriority w:val="99"/>
    <w:unhideWhenUsed/>
    <w:rsid w:val="00057A4A"/>
    <w:pPr>
      <w:spacing w:line="240" w:lineRule="auto"/>
    </w:pPr>
    <w:rPr>
      <w:sz w:val="20"/>
      <w:szCs w:val="20"/>
    </w:rPr>
  </w:style>
  <w:style w:type="character" w:customStyle="1" w:styleId="CommentTextChar">
    <w:name w:val="Comment Text Char"/>
    <w:basedOn w:val="DefaultParagraphFont"/>
    <w:link w:val="CommentText"/>
    <w:uiPriority w:val="99"/>
    <w:rsid w:val="00057A4A"/>
    <w:rPr>
      <w:sz w:val="20"/>
      <w:szCs w:val="20"/>
    </w:rPr>
  </w:style>
  <w:style w:type="paragraph" w:styleId="CommentSubject">
    <w:name w:val="annotation subject"/>
    <w:basedOn w:val="CommentText"/>
    <w:next w:val="CommentText"/>
    <w:link w:val="CommentSubjectChar"/>
    <w:uiPriority w:val="99"/>
    <w:semiHidden/>
    <w:unhideWhenUsed/>
    <w:rsid w:val="00057A4A"/>
    <w:rPr>
      <w:b/>
      <w:bCs/>
    </w:rPr>
  </w:style>
  <w:style w:type="character" w:customStyle="1" w:styleId="CommentSubjectChar">
    <w:name w:val="Comment Subject Char"/>
    <w:basedOn w:val="CommentTextChar"/>
    <w:link w:val="CommentSubject"/>
    <w:uiPriority w:val="99"/>
    <w:semiHidden/>
    <w:rsid w:val="00057A4A"/>
    <w:rPr>
      <w:b/>
      <w:bCs/>
      <w:sz w:val="20"/>
      <w:szCs w:val="20"/>
    </w:rPr>
  </w:style>
  <w:style w:type="paragraph" w:customStyle="1" w:styleId="Default">
    <w:name w:val="Default"/>
    <w:rsid w:val="0025348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tnp.net.uk" TargetMode="External"/><Relationship Id="rId1" Type="http://schemas.openxmlformats.org/officeDocument/2006/relationships/hyperlink" Target="mailto:info@tnp.net.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FE88E3F1B45C4BBA39C9A5F76ECCA9" ma:contentTypeVersion="9" ma:contentTypeDescription="Create a new document." ma:contentTypeScope="" ma:versionID="2b485fcb0f6720e2063a4b9be41286df">
  <xsd:schema xmlns:xsd="http://www.w3.org/2001/XMLSchema" xmlns:xs="http://www.w3.org/2001/XMLSchema" xmlns:p="http://schemas.microsoft.com/office/2006/metadata/properties" xmlns:ns2="abafa0bb-bb95-4517-826a-e51396cf4319" xmlns:ns3="97151ac8-3d74-4e8a-9414-8a959dbec2bb" targetNamespace="http://schemas.microsoft.com/office/2006/metadata/properties" ma:root="true" ma:fieldsID="500dfb9bfed41a21fb11746ba2664c0b" ns2:_="" ns3:_="">
    <xsd:import namespace="abafa0bb-bb95-4517-826a-e51396cf4319"/>
    <xsd:import namespace="97151ac8-3d74-4e8a-9414-8a959dbec2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fa0bb-bb95-4517-826a-e51396cf4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151ac8-3d74-4e8a-9414-8a959dbec2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3B5865-67DF-4853-B4B7-A6923CD9373D}">
  <ds:schemaRefs>
    <ds:schemaRef ds:uri="http://schemas.microsoft.com/sharepoint/v3/contenttype/forms"/>
  </ds:schemaRefs>
</ds:datastoreItem>
</file>

<file path=customXml/itemProps2.xml><?xml version="1.0" encoding="utf-8"?>
<ds:datastoreItem xmlns:ds="http://schemas.openxmlformats.org/officeDocument/2006/customXml" ds:itemID="{AC116899-D509-4FFC-A2AB-FCCF3E475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fa0bb-bb95-4517-826a-e51396cf4319"/>
    <ds:schemaRef ds:uri="97151ac8-3d74-4e8a-9414-8a959dbec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CharactersWithSpaces>
  <SharedDoc>false</SharedDoc>
  <HLinks>
    <vt:vector size="6" baseType="variant">
      <vt:variant>
        <vt:i4>5046304</vt:i4>
      </vt:variant>
      <vt:variant>
        <vt:i4>0</vt:i4>
      </vt:variant>
      <vt:variant>
        <vt:i4>0</vt:i4>
      </vt:variant>
      <vt:variant>
        <vt:i4>5</vt:i4>
      </vt:variant>
      <vt:variant>
        <vt:lpwstr>mailto:info@tnp.net.uk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danielss;Jonathan.Smith@tnp.net.uk</dc:creator>
  <cp:keywords/>
  <dc:description/>
  <cp:lastModifiedBy>Dan Poltawski</cp:lastModifiedBy>
  <cp:revision>3</cp:revision>
  <cp:lastPrinted>2015-07-10T21:29:00Z</cp:lastPrinted>
  <dcterms:created xsi:type="dcterms:W3CDTF">2026-04-29T09:30:00Z</dcterms:created>
  <dcterms:modified xsi:type="dcterms:W3CDTF">2026-05-06T08:12:00Z</dcterms:modified>
</cp:coreProperties>
</file>